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3B1594">
        <w:rPr>
          <w:b/>
          <w:noProof/>
          <w:sz w:val="24"/>
        </w:rPr>
        <w:t>078</w:t>
      </w:r>
    </w:p>
    <w:p w:rsidR="008F68B0" w:rsidRDefault="00C1632B"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6F3B37">
            <w:pPr>
              <w:pStyle w:val="CRCoverPage"/>
              <w:spacing w:after="0"/>
              <w:jc w:val="center"/>
              <w:rPr>
                <w:b/>
                <w:noProof/>
                <w:sz w:val="28"/>
              </w:rPr>
            </w:pPr>
            <w:r>
              <w:rPr>
                <w:b/>
                <w:noProof/>
                <w:sz w:val="28"/>
              </w:rPr>
              <w:t>29.5</w:t>
            </w:r>
            <w:r w:rsidR="006F3B37">
              <w:rPr>
                <w:b/>
                <w:noProof/>
                <w:sz w:val="28"/>
              </w:rPr>
              <w:t>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1594" w:rsidP="00547111">
            <w:pPr>
              <w:pStyle w:val="CRCoverPage"/>
              <w:spacing w:after="0"/>
              <w:rPr>
                <w:noProof/>
                <w:lang w:eastAsia="zh-CN"/>
              </w:rPr>
            </w:pPr>
            <w:r>
              <w:rPr>
                <w:rFonts w:hint="eastAsia"/>
                <w:noProof/>
                <w:lang w:eastAsia="zh-CN"/>
              </w:rPr>
              <w:t>0</w:t>
            </w:r>
            <w:r>
              <w:rPr>
                <w:noProof/>
                <w:lang w:eastAsia="zh-CN"/>
              </w:rPr>
              <w:t>083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B32D83">
            <w:pPr>
              <w:pStyle w:val="CRCoverPage"/>
              <w:spacing w:after="0"/>
              <w:jc w:val="center"/>
              <w:rPr>
                <w:noProof/>
                <w:sz w:val="28"/>
              </w:rPr>
            </w:pPr>
            <w:r>
              <w:rPr>
                <w:b/>
                <w:noProof/>
                <w:sz w:val="28"/>
              </w:rPr>
              <w:t>16.</w:t>
            </w:r>
            <w:r w:rsidR="00B32D83">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B32D83" w:rsidP="00510DF8">
            <w:pPr>
              <w:pStyle w:val="CRCoverPage"/>
              <w:spacing w:after="0"/>
              <w:ind w:left="100"/>
              <w:rPr>
                <w:noProof/>
                <w:lang w:eastAsia="zh-CN"/>
              </w:rPr>
            </w:pPr>
            <w:r>
              <w:t>FQDN of alternative AMF</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6FF2">
            <w:pPr>
              <w:pStyle w:val="CRCoverPage"/>
              <w:spacing w:after="0"/>
              <w:ind w:left="100"/>
              <w:rPr>
                <w:noProof/>
                <w:lang w:eastAsia="zh-CN"/>
              </w:rPr>
            </w:pPr>
            <w:r>
              <w:rPr>
                <w:noProof/>
                <w:lang w:eastAsia="zh-CN"/>
              </w:rPr>
              <w:t>en5GPccSer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Default="00B32D83" w:rsidP="00B32D83">
            <w:pPr>
              <w:pStyle w:val="CRCoverPage"/>
              <w:spacing w:after="0"/>
              <w:ind w:left="100"/>
              <w:rPr>
                <w:lang w:val="en-US"/>
              </w:rPr>
            </w:pPr>
            <w:r>
              <w:rPr>
                <w:rFonts w:hint="eastAsia"/>
                <w:lang w:eastAsia="zh-CN"/>
              </w:rPr>
              <w:t>I</w:t>
            </w:r>
            <w:r>
              <w:rPr>
                <w:lang w:eastAsia="zh-CN"/>
              </w:rPr>
              <w:t>t is agreed that w</w:t>
            </w:r>
            <w:proofErr w:type="spellStart"/>
            <w:r w:rsidRPr="000B63FD">
              <w:rPr>
                <w:lang w:val="en-US"/>
              </w:rPr>
              <w:t>hen</w:t>
            </w:r>
            <w:proofErr w:type="spellEnd"/>
            <w:r w:rsidRPr="000B63FD">
              <w:rPr>
                <w:lang w:val="en-US"/>
              </w:rPr>
              <w:t xml:space="preserve">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r>
              <w:rPr>
                <w:lang w:val="en-US"/>
              </w:rPr>
              <w:t xml:space="preserve"> in 29.500</w:t>
            </w:r>
            <w:r w:rsidRPr="000B63FD">
              <w:rPr>
                <w:lang w:val="en-US"/>
              </w:rPr>
              <w:t>.</w:t>
            </w:r>
          </w:p>
          <w:p w:rsidR="00B32D83" w:rsidRDefault="00B32D83" w:rsidP="00B32D83">
            <w:pPr>
              <w:pStyle w:val="CRCoverPage"/>
              <w:spacing w:after="0"/>
              <w:ind w:left="100"/>
              <w:rPr>
                <w:lang w:val="en-US"/>
              </w:rPr>
            </w:pPr>
          </w:p>
          <w:p w:rsidR="00B32D83" w:rsidRDefault="00B32D83" w:rsidP="00B32D83">
            <w:pPr>
              <w:pStyle w:val="CRCoverPage"/>
              <w:spacing w:after="0"/>
              <w:ind w:left="100"/>
              <w:rPr>
                <w:noProof/>
              </w:rPr>
            </w:pPr>
            <w:r>
              <w:rPr>
                <w:lang w:val="en-US"/>
              </w:rPr>
              <w:t xml:space="preserve">According to the principle above, the AMF may provide the </w:t>
            </w:r>
            <w:r>
              <w:rPr>
                <w:noProof/>
              </w:rPr>
              <w:t>alternate or backup IP Address(es) of the AMF when the AMF create a AM policy assocition.</w:t>
            </w:r>
          </w:p>
          <w:p w:rsidR="00B32D83" w:rsidRDefault="00B32D83" w:rsidP="00B32D83">
            <w:pPr>
              <w:pStyle w:val="CRCoverPage"/>
              <w:spacing w:after="0"/>
              <w:ind w:left="100"/>
              <w:rPr>
                <w:noProof/>
              </w:rPr>
            </w:pPr>
          </w:p>
          <w:p w:rsidR="00B32D83" w:rsidRPr="008F527D" w:rsidRDefault="00B32D83" w:rsidP="00B32D83">
            <w:pPr>
              <w:pStyle w:val="CRCoverPage"/>
              <w:spacing w:after="0"/>
              <w:ind w:left="100"/>
              <w:rPr>
                <w:lang w:eastAsia="zh-CN"/>
              </w:rPr>
            </w:pPr>
            <w:r>
              <w:rPr>
                <w:noProof/>
              </w:rPr>
              <w:t>In some case</w:t>
            </w:r>
            <w:r w:rsidR="003B1594">
              <w:rPr>
                <w:noProof/>
              </w:rPr>
              <w:t>s</w:t>
            </w:r>
            <w:r>
              <w:rPr>
                <w:noProof/>
              </w:rPr>
              <w:t>, operator</w:t>
            </w:r>
            <w:r w:rsidR="003B1594">
              <w:rPr>
                <w:noProof/>
              </w:rPr>
              <w:t>s</w:t>
            </w:r>
            <w:r>
              <w:rPr>
                <w:noProof/>
              </w:rPr>
              <w:t xml:space="preserve"> may configure a</w:t>
            </w:r>
            <w:r w:rsidR="003B1594">
              <w:rPr>
                <w:noProof/>
              </w:rPr>
              <w:t>n</w:t>
            </w:r>
            <w:r>
              <w:rPr>
                <w:noProof/>
              </w:rPr>
              <w:t xml:space="preserve"> alternative FQDN instead of IP address for the AMF.</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365436" w:rsidP="000B018D">
            <w:pPr>
              <w:pStyle w:val="CRCoverPage"/>
              <w:spacing w:after="0"/>
              <w:ind w:left="100"/>
              <w:rPr>
                <w:noProof/>
                <w:lang w:eastAsia="zh-CN"/>
              </w:rPr>
            </w:pPr>
            <w:r>
              <w:rPr>
                <w:rFonts w:hint="eastAsia"/>
                <w:noProof/>
                <w:lang w:eastAsia="zh-CN"/>
              </w:rPr>
              <w:t>AMF</w:t>
            </w:r>
            <w:r>
              <w:rPr>
                <w:noProof/>
                <w:lang w:eastAsia="zh-CN"/>
              </w:rPr>
              <w:t xml:space="preserve"> may provide the alternative FQD</w:t>
            </w:r>
            <w:r w:rsidR="008C50D7">
              <w:rPr>
                <w:noProof/>
                <w:lang w:eastAsia="zh-CN"/>
              </w:rPr>
              <w:t>N(s) to the PCF when create or update the policy association.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8C50D7" w:rsidP="007154B4">
            <w:pPr>
              <w:pStyle w:val="CRCoverPage"/>
              <w:spacing w:after="0"/>
              <w:ind w:left="100"/>
              <w:rPr>
                <w:noProof/>
                <w:lang w:eastAsia="zh-CN"/>
              </w:rPr>
            </w:pPr>
            <w:r>
              <w:rPr>
                <w:rFonts w:hint="eastAsia"/>
                <w:noProof/>
                <w:lang w:eastAsia="zh-CN"/>
              </w:rPr>
              <w:t>T</w:t>
            </w:r>
            <w:r>
              <w:rPr>
                <w:noProof/>
                <w:lang w:eastAsia="zh-CN"/>
              </w:rPr>
              <w:t>he PCF can’</w:t>
            </w:r>
            <w:r w:rsidR="007154B4">
              <w:rPr>
                <w:noProof/>
                <w:lang w:eastAsia="zh-CN"/>
              </w:rPr>
              <w:t>t find the alternative AMF if the operator</w:t>
            </w:r>
            <w:r w:rsidR="003B1594">
              <w:rPr>
                <w:noProof/>
                <w:lang w:eastAsia="zh-CN"/>
              </w:rPr>
              <w:t>s</w:t>
            </w:r>
            <w:bookmarkStart w:id="2" w:name="_GoBack"/>
            <w:bookmarkEnd w:id="2"/>
            <w:r w:rsidR="007154B4">
              <w:rPr>
                <w:noProof/>
                <w:lang w:eastAsia="zh-CN"/>
              </w:rPr>
              <w:t xml:space="preserve"> configure the FQDN of AMF</w:t>
            </w:r>
            <w:r>
              <w:rPr>
                <w:noProof/>
                <w:lang w:eastAsia="zh-CN"/>
              </w:rPr>
              <w:t xml:space="preserve">. </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8C50D7" w:rsidP="007154B4">
            <w:pPr>
              <w:pStyle w:val="CRCoverPage"/>
              <w:spacing w:after="0"/>
              <w:ind w:left="100"/>
              <w:rPr>
                <w:noProof/>
                <w:lang w:eastAsia="zh-CN"/>
              </w:rPr>
            </w:pPr>
            <w:r>
              <w:rPr>
                <w:noProof/>
                <w:lang w:eastAsia="zh-CN"/>
              </w:rPr>
              <w:t>3.2, 4.2.2.1, 4.2.3.1, 4.2.4.3, 5.6.1, 5.6.2.3, 5.6.2.4,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A47471" w:rsidP="0036239D">
            <w:pPr>
              <w:pStyle w:val="CRCoverPage"/>
              <w:spacing w:after="0"/>
              <w:ind w:left="100"/>
              <w:rPr>
                <w:noProof/>
              </w:rPr>
            </w:pPr>
            <w:r w:rsidRPr="005E763A">
              <w:rPr>
                <w:noProof/>
              </w:rPr>
              <w:t>This CR introduces a backwards compatible feature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6F3B37" w:rsidRDefault="006F3B37" w:rsidP="006F3B37">
      <w:pPr>
        <w:pStyle w:val="2"/>
        <w:rPr>
          <w:noProof/>
        </w:rPr>
      </w:pPr>
      <w:bookmarkStart w:id="3" w:name="_Toc28013369"/>
      <w:bookmarkStart w:id="4" w:name="_Toc34222277"/>
      <w:bookmarkStart w:id="5" w:name="_Toc28011078"/>
      <w:bookmarkStart w:id="6" w:name="_Toc34137941"/>
      <w:r>
        <w:rPr>
          <w:noProof/>
        </w:rPr>
        <w:t>3.2</w:t>
      </w:r>
      <w:r>
        <w:rPr>
          <w:noProof/>
        </w:rPr>
        <w:tab/>
        <w:t>Abbreviations</w:t>
      </w:r>
      <w:bookmarkEnd w:id="3"/>
      <w:bookmarkEnd w:id="4"/>
    </w:p>
    <w:p w:rsidR="006F3B37" w:rsidRDefault="006F3B37" w:rsidP="006F3B37">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rsidR="006F3B37" w:rsidRDefault="006F3B37" w:rsidP="006F3B37">
      <w:pPr>
        <w:pStyle w:val="EW"/>
      </w:pPr>
      <w:r>
        <w:t>5G-BRG</w:t>
      </w:r>
      <w:r>
        <w:tab/>
        <w:t>5G Broadband Residential Gateway</w:t>
      </w:r>
    </w:p>
    <w:p w:rsidR="006F3B37" w:rsidRDefault="006F3B37" w:rsidP="006F3B37">
      <w:pPr>
        <w:pStyle w:val="EW"/>
      </w:pPr>
      <w:r>
        <w:t>5G-CRG</w:t>
      </w:r>
      <w:r>
        <w:tab/>
        <w:t>5G Cable Residential Gateway</w:t>
      </w:r>
    </w:p>
    <w:p w:rsidR="006F3B37" w:rsidRDefault="006F3B37" w:rsidP="006F3B37">
      <w:pPr>
        <w:pStyle w:val="EW"/>
      </w:pPr>
      <w:r>
        <w:t>5G-RG</w:t>
      </w:r>
      <w:r>
        <w:tab/>
        <w:t>5G Residential Gateway</w:t>
      </w:r>
    </w:p>
    <w:p w:rsidR="006F3B37" w:rsidRDefault="006F3B37" w:rsidP="006F3B37">
      <w:pPr>
        <w:pStyle w:val="EW"/>
        <w:keepNext/>
        <w:rPr>
          <w:noProof/>
        </w:rPr>
      </w:pPr>
      <w:r>
        <w:rPr>
          <w:noProof/>
        </w:rPr>
        <w:t>AMF</w:t>
      </w:r>
      <w:r>
        <w:rPr>
          <w:noProof/>
        </w:rPr>
        <w:tab/>
        <w:t>Access and Mobility Management Function</w:t>
      </w:r>
    </w:p>
    <w:p w:rsidR="006F3B37" w:rsidRDefault="006F3B37" w:rsidP="006F3B37">
      <w:pPr>
        <w:pStyle w:val="EW"/>
        <w:keepNext/>
        <w:rPr>
          <w:noProof/>
        </w:rPr>
      </w:pPr>
      <w:r>
        <w:rPr>
          <w:noProof/>
        </w:rPr>
        <w:t>ANDSP</w:t>
      </w:r>
      <w:r>
        <w:rPr>
          <w:noProof/>
        </w:rPr>
        <w:tab/>
        <w:t>Access Network Discovery and Selection Policy</w:t>
      </w:r>
    </w:p>
    <w:p w:rsidR="006F3B37" w:rsidRDefault="006F3B37" w:rsidP="006F3B37">
      <w:pPr>
        <w:pStyle w:val="EW"/>
        <w:keepNext/>
        <w:rPr>
          <w:noProof/>
        </w:rPr>
      </w:pPr>
      <w:r>
        <w:rPr>
          <w:noProof/>
        </w:rPr>
        <w:t>API</w:t>
      </w:r>
      <w:r>
        <w:rPr>
          <w:noProof/>
        </w:rPr>
        <w:tab/>
        <w:t>Application Programming Interface</w:t>
      </w:r>
    </w:p>
    <w:p w:rsidR="006F3B37" w:rsidRDefault="006F3B37" w:rsidP="006F3B37">
      <w:pPr>
        <w:pStyle w:val="EW"/>
        <w:rPr>
          <w:noProof/>
        </w:rPr>
      </w:pPr>
      <w:r>
        <w:rPr>
          <w:noProof/>
        </w:rPr>
        <w:t>DNN</w:t>
      </w:r>
      <w:r>
        <w:rPr>
          <w:noProof/>
        </w:rPr>
        <w:tab/>
        <w:t>Data Network Name</w:t>
      </w:r>
    </w:p>
    <w:p w:rsidR="006F3B37" w:rsidRDefault="006F3B37" w:rsidP="006F3B37">
      <w:pPr>
        <w:pStyle w:val="EW"/>
        <w:keepNext/>
      </w:pPr>
      <w:r>
        <w:t>FN-RG</w:t>
      </w:r>
      <w:r>
        <w:tab/>
        <w:t>Fixed Network Residential Gateway</w:t>
      </w:r>
    </w:p>
    <w:p w:rsidR="006F3B37" w:rsidRDefault="006F3B37" w:rsidP="006F3B37">
      <w:pPr>
        <w:pStyle w:val="EW"/>
        <w:keepNext/>
      </w:pPr>
      <w:r>
        <w:t>FN-BRG</w:t>
      </w:r>
      <w:r>
        <w:tab/>
        <w:t>Fixed Network Broadband Residential Gateway</w:t>
      </w:r>
    </w:p>
    <w:p w:rsidR="006F3B37" w:rsidRDefault="006F3B37" w:rsidP="006F3B37">
      <w:pPr>
        <w:pStyle w:val="EW"/>
        <w:keepNext/>
        <w:rPr>
          <w:ins w:id="7" w:author="Huawei" w:date="2020-03-24T15:43:00Z"/>
        </w:rPr>
      </w:pPr>
      <w:r>
        <w:t>FN-CRG</w:t>
      </w:r>
      <w:r>
        <w:tab/>
        <w:t>Fixed Network Cable Residential Gateway</w:t>
      </w:r>
    </w:p>
    <w:p w:rsidR="007145EE" w:rsidRDefault="007145EE" w:rsidP="006F3B37">
      <w:pPr>
        <w:pStyle w:val="EW"/>
        <w:keepNext/>
      </w:pPr>
      <w:ins w:id="8" w:author="Huawei" w:date="2020-03-24T15:43:00Z">
        <w:r>
          <w:t>FQDN</w:t>
        </w:r>
        <w:r>
          <w:tab/>
          <w:t>Fully Qualified Domain Name</w:t>
        </w:r>
      </w:ins>
    </w:p>
    <w:p w:rsidR="006F3B37" w:rsidRDefault="006F3B37" w:rsidP="006F3B37">
      <w:pPr>
        <w:pStyle w:val="EW"/>
        <w:rPr>
          <w:noProof/>
          <w:lang w:eastAsia="zh-CN"/>
        </w:rPr>
      </w:pPr>
      <w:r>
        <w:rPr>
          <w:noProof/>
          <w:lang w:eastAsia="zh-CN"/>
        </w:rPr>
        <w:t>GPSI</w:t>
      </w:r>
      <w:r>
        <w:rPr>
          <w:noProof/>
          <w:lang w:eastAsia="zh-CN"/>
        </w:rPr>
        <w:tab/>
        <w:t>Generic Public Subscription Identifier</w:t>
      </w:r>
    </w:p>
    <w:p w:rsidR="006F3B37" w:rsidRDefault="006F3B37" w:rsidP="006F3B37">
      <w:pPr>
        <w:pStyle w:val="EW"/>
        <w:rPr>
          <w:lang w:eastAsia="zh-CN"/>
        </w:rPr>
      </w:pPr>
      <w:r>
        <w:rPr>
          <w:lang w:eastAsia="zh-CN"/>
        </w:rPr>
        <w:t>GUAMI</w:t>
      </w:r>
      <w:r>
        <w:rPr>
          <w:lang w:eastAsia="zh-CN"/>
        </w:rPr>
        <w:tab/>
        <w:t>Globally Unique AMF Identifier</w:t>
      </w:r>
    </w:p>
    <w:p w:rsidR="006F3B37" w:rsidRDefault="006F3B37" w:rsidP="006F3B37">
      <w:pPr>
        <w:pStyle w:val="EW"/>
        <w:rPr>
          <w:noProof/>
          <w:lang w:eastAsia="zh-CN"/>
        </w:rPr>
      </w:pPr>
      <w:r>
        <w:rPr>
          <w:noProof/>
          <w:lang w:eastAsia="zh-CN"/>
        </w:rPr>
        <w:t>HFC</w:t>
      </w:r>
      <w:r>
        <w:rPr>
          <w:noProof/>
          <w:lang w:eastAsia="zh-CN"/>
        </w:rPr>
        <w:tab/>
        <w:t>Hybrid Fiber-Coaxial</w:t>
      </w:r>
    </w:p>
    <w:p w:rsidR="006F3B37" w:rsidRDefault="006F3B37" w:rsidP="006F3B37">
      <w:pPr>
        <w:pStyle w:val="EW"/>
        <w:rPr>
          <w:noProof/>
        </w:rPr>
      </w:pPr>
      <w:r>
        <w:rPr>
          <w:noProof/>
        </w:rPr>
        <w:t>HTTP</w:t>
      </w:r>
      <w:r>
        <w:rPr>
          <w:noProof/>
        </w:rPr>
        <w:tab/>
        <w:t>Hypertext Transfer Protocol</w:t>
      </w:r>
    </w:p>
    <w:p w:rsidR="006F3B37" w:rsidRDefault="006F3B37" w:rsidP="006F3B37">
      <w:pPr>
        <w:pStyle w:val="EW"/>
        <w:rPr>
          <w:noProof/>
        </w:rPr>
      </w:pPr>
      <w:r>
        <w:rPr>
          <w:noProof/>
        </w:rPr>
        <w:t>H-PCF</w:t>
      </w:r>
      <w:r>
        <w:rPr>
          <w:noProof/>
        </w:rPr>
        <w:tab/>
        <w:t>Home Policy Control Function</w:t>
      </w:r>
    </w:p>
    <w:p w:rsidR="006F3B37" w:rsidRDefault="006F3B37" w:rsidP="006F3B37">
      <w:pPr>
        <w:pStyle w:val="EW"/>
        <w:rPr>
          <w:noProof/>
        </w:rPr>
      </w:pPr>
      <w:r>
        <w:rPr>
          <w:noProof/>
        </w:rPr>
        <w:t>JSON</w:t>
      </w:r>
      <w:r>
        <w:rPr>
          <w:noProof/>
        </w:rPr>
        <w:tab/>
      </w:r>
      <w:r>
        <w:rPr>
          <w:noProof/>
          <w:lang w:eastAsia="zh-CN"/>
        </w:rPr>
        <w:t>JavaScript Object Notation</w:t>
      </w:r>
    </w:p>
    <w:p w:rsidR="006F3B37" w:rsidRDefault="006F3B37" w:rsidP="006F3B37">
      <w:pPr>
        <w:pStyle w:val="EW"/>
        <w:rPr>
          <w:noProof/>
        </w:rPr>
      </w:pPr>
      <w:r>
        <w:rPr>
          <w:noProof/>
        </w:rPr>
        <w:t>N3AN</w:t>
      </w:r>
      <w:r>
        <w:rPr>
          <w:noProof/>
        </w:rPr>
        <w:tab/>
        <w:t>Non-3GPP access network</w:t>
      </w:r>
    </w:p>
    <w:p w:rsidR="006F3B37" w:rsidRDefault="006F3B37" w:rsidP="006F3B37">
      <w:pPr>
        <w:pStyle w:val="EW"/>
        <w:rPr>
          <w:noProof/>
        </w:rPr>
      </w:pPr>
      <w:bookmarkStart w:id="9" w:name="_Hlk16691621"/>
      <w:r>
        <w:rPr>
          <w:noProof/>
          <w:lang w:eastAsia="zh-CN"/>
        </w:rPr>
        <w:t>NID</w:t>
      </w:r>
      <w:r>
        <w:rPr>
          <w:noProof/>
          <w:lang w:eastAsia="zh-CN"/>
        </w:rPr>
        <w:tab/>
        <w:t>Network Identifier</w:t>
      </w:r>
      <w:bookmarkEnd w:id="9"/>
    </w:p>
    <w:p w:rsidR="006F3B37" w:rsidRDefault="006F3B37" w:rsidP="006F3B37">
      <w:pPr>
        <w:pStyle w:val="EW"/>
        <w:rPr>
          <w:noProof/>
        </w:rPr>
      </w:pPr>
      <w:r>
        <w:rPr>
          <w:noProof/>
        </w:rPr>
        <w:t>NF</w:t>
      </w:r>
      <w:r>
        <w:rPr>
          <w:noProof/>
        </w:rPr>
        <w:tab/>
        <w:t>Network Function</w:t>
      </w:r>
    </w:p>
    <w:p w:rsidR="006F3B37" w:rsidRDefault="006F3B37" w:rsidP="006F3B37">
      <w:pPr>
        <w:pStyle w:val="EW"/>
      </w:pPr>
      <w:r>
        <w:t>NRF</w:t>
      </w:r>
      <w:r>
        <w:tab/>
        <w:t xml:space="preserve">Network Repository Function </w:t>
      </w:r>
    </w:p>
    <w:p w:rsidR="006F3B37" w:rsidRDefault="006F3B37" w:rsidP="006F3B37">
      <w:pPr>
        <w:pStyle w:val="EW"/>
      </w:pPr>
      <w:r>
        <w:t>NSWO</w:t>
      </w:r>
      <w:r>
        <w:tab/>
      </w:r>
      <w:r>
        <w:rPr>
          <w:lang w:eastAsia="zh-CN"/>
        </w:rPr>
        <w:t>Non-Seamless WLAN Offload</w:t>
      </w:r>
    </w:p>
    <w:p w:rsidR="006F3B37" w:rsidRDefault="006F3B37" w:rsidP="006F3B37">
      <w:pPr>
        <w:pStyle w:val="EW"/>
      </w:pPr>
      <w:r>
        <w:t>OS</w:t>
      </w:r>
      <w:r>
        <w:tab/>
        <w:t>Operating System</w:t>
      </w:r>
    </w:p>
    <w:p w:rsidR="006F3B37" w:rsidRDefault="006F3B37" w:rsidP="006F3B37">
      <w:pPr>
        <w:pStyle w:val="EW"/>
        <w:rPr>
          <w:lang w:eastAsia="zh-CN"/>
        </w:rPr>
      </w:pPr>
      <w:proofErr w:type="spellStart"/>
      <w:r>
        <w:rPr>
          <w:lang w:eastAsia="zh-CN"/>
        </w:rPr>
        <w:t>OSId</w:t>
      </w:r>
      <w:proofErr w:type="spellEnd"/>
      <w:r>
        <w:rPr>
          <w:lang w:eastAsia="zh-CN"/>
        </w:rPr>
        <w:tab/>
        <w:t>Operating System Identity</w:t>
      </w:r>
    </w:p>
    <w:p w:rsidR="006F3B37" w:rsidRDefault="006F3B37" w:rsidP="006F3B37">
      <w:pPr>
        <w:pStyle w:val="EW"/>
        <w:rPr>
          <w:noProof/>
        </w:rPr>
      </w:pPr>
      <w:r>
        <w:rPr>
          <w:noProof/>
        </w:rPr>
        <w:t>PCF</w:t>
      </w:r>
      <w:r>
        <w:rPr>
          <w:noProof/>
        </w:rPr>
        <w:tab/>
        <w:t>Policy Control Function</w:t>
      </w:r>
    </w:p>
    <w:p w:rsidR="006F3B37" w:rsidRDefault="006F3B37" w:rsidP="006F3B37">
      <w:pPr>
        <w:pStyle w:val="EW"/>
        <w:rPr>
          <w:noProof/>
          <w:lang w:eastAsia="zh-CN"/>
        </w:rPr>
      </w:pPr>
      <w:r>
        <w:rPr>
          <w:noProof/>
          <w:lang w:eastAsia="zh-CN"/>
        </w:rPr>
        <w:t>PEI</w:t>
      </w:r>
      <w:r>
        <w:rPr>
          <w:noProof/>
          <w:lang w:eastAsia="zh-CN"/>
        </w:rPr>
        <w:tab/>
        <w:t>Permanent Equipment Identifier</w:t>
      </w:r>
    </w:p>
    <w:p w:rsidR="006F3B37" w:rsidRDefault="006F3B37" w:rsidP="006F3B37">
      <w:pPr>
        <w:pStyle w:val="EW"/>
        <w:rPr>
          <w:lang w:eastAsia="zh-CN"/>
        </w:rPr>
      </w:pPr>
      <w:r>
        <w:rPr>
          <w:lang w:eastAsia="zh-CN"/>
        </w:rPr>
        <w:t>PRA</w:t>
      </w:r>
      <w:r>
        <w:rPr>
          <w:lang w:eastAsia="zh-CN"/>
        </w:rPr>
        <w:tab/>
        <w:t>Presence Reporting Area</w:t>
      </w:r>
    </w:p>
    <w:p w:rsidR="006F3B37" w:rsidRDefault="006F3B37" w:rsidP="006F3B37">
      <w:pPr>
        <w:pStyle w:val="EW"/>
        <w:rPr>
          <w:lang w:eastAsia="zh-CN"/>
        </w:rPr>
      </w:pPr>
      <w:r>
        <w:rPr>
          <w:lang w:eastAsia="zh-CN"/>
        </w:rPr>
        <w:t>PTI</w:t>
      </w:r>
      <w:r>
        <w:rPr>
          <w:lang w:eastAsia="zh-CN"/>
        </w:rPr>
        <w:tab/>
        <w:t>Procedure Transaction Identity.</w:t>
      </w:r>
    </w:p>
    <w:p w:rsidR="006F3B37" w:rsidRDefault="006F3B37" w:rsidP="006F3B37">
      <w:pPr>
        <w:pStyle w:val="EW"/>
      </w:pPr>
      <w:bookmarkStart w:id="10" w:name="_Hlk16691672"/>
      <w:r>
        <w:t>SNPN</w:t>
      </w:r>
      <w:r>
        <w:tab/>
        <w:t>Stand-alone Non-Public Network</w:t>
      </w:r>
      <w:bookmarkEnd w:id="10"/>
    </w:p>
    <w:p w:rsidR="006F3B37" w:rsidRDefault="006F3B37" w:rsidP="006F3B37">
      <w:pPr>
        <w:pStyle w:val="EW"/>
        <w:rPr>
          <w:noProof/>
        </w:rPr>
      </w:pPr>
      <w:r>
        <w:rPr>
          <w:noProof/>
        </w:rPr>
        <w:t>SUPI</w:t>
      </w:r>
      <w:r>
        <w:rPr>
          <w:noProof/>
        </w:rPr>
        <w:tab/>
        <w:t>Subscription Permanent Identifier</w:t>
      </w:r>
    </w:p>
    <w:p w:rsidR="006F3B37" w:rsidRDefault="006F3B37" w:rsidP="006F3B37">
      <w:pPr>
        <w:pStyle w:val="EW"/>
        <w:rPr>
          <w:noProof/>
        </w:rPr>
      </w:pPr>
      <w:r>
        <w:rPr>
          <w:noProof/>
        </w:rPr>
        <w:t>UDR</w:t>
      </w:r>
      <w:r>
        <w:rPr>
          <w:noProof/>
        </w:rPr>
        <w:tab/>
        <w:t>Unified Data Repository</w:t>
      </w:r>
    </w:p>
    <w:p w:rsidR="006F3B37" w:rsidRDefault="006F3B37" w:rsidP="006F3B37">
      <w:pPr>
        <w:pStyle w:val="EW"/>
        <w:rPr>
          <w:lang w:eastAsia="zh-CN"/>
        </w:rPr>
      </w:pPr>
      <w:r>
        <w:rPr>
          <w:lang w:eastAsia="zh-CN"/>
        </w:rPr>
        <w:t>UPSC</w:t>
      </w:r>
      <w:r>
        <w:rPr>
          <w:lang w:eastAsia="zh-CN"/>
        </w:rPr>
        <w:tab/>
        <w:t>UE policy section code</w:t>
      </w:r>
    </w:p>
    <w:p w:rsidR="006F3B37" w:rsidRDefault="006F3B37" w:rsidP="006F3B37">
      <w:pPr>
        <w:pStyle w:val="EW"/>
        <w:rPr>
          <w:noProof/>
        </w:rPr>
      </w:pPr>
      <w:r>
        <w:rPr>
          <w:lang w:eastAsia="zh-CN"/>
        </w:rPr>
        <w:t>UPSI</w:t>
      </w:r>
      <w:r>
        <w:rPr>
          <w:lang w:eastAsia="zh-CN"/>
        </w:rPr>
        <w:tab/>
        <w:t>UE policy section identifier</w:t>
      </w:r>
    </w:p>
    <w:p w:rsidR="006F3B37" w:rsidRDefault="006F3B37" w:rsidP="006F3B37">
      <w:pPr>
        <w:pStyle w:val="EW"/>
        <w:rPr>
          <w:noProof/>
          <w:lang w:eastAsia="zh-CN"/>
        </w:rPr>
      </w:pPr>
      <w:r>
        <w:rPr>
          <w:noProof/>
        </w:rPr>
        <w:t>URSP</w:t>
      </w:r>
      <w:r>
        <w:rPr>
          <w:noProof/>
        </w:rPr>
        <w:tab/>
        <w:t xml:space="preserve">UE </w:t>
      </w:r>
      <w:r>
        <w:rPr>
          <w:noProof/>
          <w:lang w:eastAsia="zh-CN"/>
        </w:rPr>
        <w:t xml:space="preserve">Route Selection Policy </w:t>
      </w:r>
    </w:p>
    <w:p w:rsidR="006F3B37" w:rsidRDefault="006F3B37" w:rsidP="006F3B37">
      <w:pPr>
        <w:pStyle w:val="EW"/>
        <w:rPr>
          <w:noProof/>
          <w:lang w:eastAsia="zh-CN"/>
        </w:rPr>
      </w:pPr>
      <w:r>
        <w:rPr>
          <w:lang w:eastAsia="zh-CN"/>
        </w:rPr>
        <w:t>V2X</w:t>
      </w:r>
      <w:r>
        <w:rPr>
          <w:lang w:eastAsia="zh-CN"/>
        </w:rPr>
        <w:tab/>
      </w:r>
      <w:r>
        <w:rPr>
          <w:rFonts w:ascii="Arial" w:hAnsi="Arial" w:cs="Arial"/>
          <w:sz w:val="18"/>
          <w:szCs w:val="18"/>
        </w:rPr>
        <w:t>Vehicle-to-Everything</w:t>
      </w:r>
    </w:p>
    <w:p w:rsidR="006F3B37" w:rsidRDefault="006F3B37" w:rsidP="006F3B37">
      <w:pPr>
        <w:pStyle w:val="EW"/>
        <w:rPr>
          <w:noProof/>
        </w:rPr>
      </w:pPr>
      <w:r>
        <w:rPr>
          <w:noProof/>
          <w:lang w:eastAsia="zh-CN"/>
        </w:rPr>
        <w:t>V2XP</w:t>
      </w:r>
      <w:r>
        <w:rPr>
          <w:noProof/>
          <w:lang w:eastAsia="zh-CN"/>
        </w:rPr>
        <w:tab/>
      </w:r>
      <w:r>
        <w:rPr>
          <w:rFonts w:ascii="Arial" w:hAnsi="Arial" w:cs="Arial"/>
          <w:sz w:val="18"/>
          <w:szCs w:val="18"/>
        </w:rPr>
        <w:t>Vehicle-to-Everything Policy</w:t>
      </w:r>
    </w:p>
    <w:p w:rsidR="006F3B37" w:rsidRDefault="006F3B37" w:rsidP="006F3B37">
      <w:pPr>
        <w:pStyle w:val="EW"/>
        <w:rPr>
          <w:noProof/>
        </w:rPr>
      </w:pPr>
      <w:r>
        <w:rPr>
          <w:noProof/>
        </w:rPr>
        <w:t>V-PCF</w:t>
      </w:r>
      <w:r>
        <w:rPr>
          <w:noProof/>
        </w:rPr>
        <w:tab/>
        <w:t xml:space="preserve">Visited Policy Control Function </w:t>
      </w:r>
    </w:p>
    <w:p w:rsidR="006F3B37" w:rsidRDefault="006F3B37" w:rsidP="006F3B37">
      <w:pPr>
        <w:pStyle w:val="EW"/>
        <w:rPr>
          <w:lang w:eastAsia="ko-KR"/>
        </w:rPr>
      </w:pPr>
      <w:r>
        <w:rPr>
          <w:lang w:eastAsia="ko-KR"/>
        </w:rPr>
        <w:t>W-5GAN</w:t>
      </w:r>
      <w:r>
        <w:rPr>
          <w:lang w:eastAsia="ko-KR"/>
        </w:rPr>
        <w:tab/>
        <w:t>Wireline 5G Access Network</w:t>
      </w:r>
    </w:p>
    <w:p w:rsidR="006F3B37" w:rsidRDefault="006F3B37" w:rsidP="006F3B37">
      <w:pPr>
        <w:pStyle w:val="EW"/>
        <w:rPr>
          <w:lang w:eastAsia="ko-KR"/>
        </w:rPr>
      </w:pPr>
      <w:r>
        <w:rPr>
          <w:lang w:eastAsia="ko-KR"/>
        </w:rPr>
        <w:t>W-5GCAN</w:t>
      </w:r>
      <w:r>
        <w:rPr>
          <w:lang w:eastAsia="ko-KR"/>
        </w:rPr>
        <w:tab/>
      </w:r>
      <w:r>
        <w:t>Wireline 5G Cable Access Network</w:t>
      </w:r>
    </w:p>
    <w:p w:rsidR="00BB439A" w:rsidRPr="006F3B37" w:rsidRDefault="006F3B37" w:rsidP="00BB439A">
      <w:pPr>
        <w:pStyle w:val="EW"/>
      </w:pPr>
      <w:r>
        <w:t>W-AGF</w:t>
      </w:r>
      <w:r>
        <w:tab/>
        <w:t>Wireline Access Gateway Function</w:t>
      </w:r>
    </w:p>
    <w:p w:rsidR="00BB439A" w:rsidRPr="009854A4" w:rsidRDefault="00BB439A" w:rsidP="00BB4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3719D" w:rsidRDefault="0043719D" w:rsidP="0043719D">
      <w:pPr>
        <w:pStyle w:val="4"/>
        <w:rPr>
          <w:noProof/>
        </w:rPr>
      </w:pPr>
      <w:bookmarkStart w:id="11" w:name="_Toc28013380"/>
      <w:bookmarkStart w:id="12" w:name="_Toc34222288"/>
      <w:bookmarkStart w:id="13" w:name="_Hlk526265712"/>
      <w:bookmarkEnd w:id="5"/>
      <w:bookmarkEnd w:id="6"/>
      <w:r>
        <w:rPr>
          <w:noProof/>
        </w:rPr>
        <w:t>4.2.2.1</w:t>
      </w:r>
      <w:r>
        <w:rPr>
          <w:noProof/>
        </w:rPr>
        <w:tab/>
        <w:t>General</w:t>
      </w:r>
      <w:bookmarkEnd w:id="11"/>
      <w:bookmarkEnd w:id="12"/>
    </w:p>
    <w:p w:rsidR="0043719D" w:rsidRDefault="0043719D" w:rsidP="0043719D">
      <w:pPr>
        <w:rPr>
          <w:noProof/>
        </w:rPr>
      </w:pPr>
      <w:r>
        <w:rPr>
          <w:noProof/>
        </w:rPr>
        <w:t>The procedure in the present subclause is applicable when the NF service consumer creates a</w:t>
      </w:r>
      <w:bookmarkEnd w:id="13"/>
      <w:r>
        <w:rPr>
          <w:noProof/>
        </w:rPr>
        <w:t xml:space="preserve"> UE policy association in the following cases:</w:t>
      </w:r>
    </w:p>
    <w:p w:rsidR="0043719D" w:rsidRDefault="0043719D" w:rsidP="0043719D">
      <w:pPr>
        <w:pStyle w:val="B10"/>
        <w:rPr>
          <w:noProof/>
        </w:rPr>
      </w:pPr>
      <w:r>
        <w:rPr>
          <w:rFonts w:eastAsia="等线"/>
          <w:noProof/>
        </w:rPr>
        <w:t>-</w:t>
      </w:r>
      <w:r>
        <w:rPr>
          <w:rFonts w:eastAsia="等线"/>
          <w:noProof/>
        </w:rPr>
        <w:tab/>
      </w:r>
      <w:r>
        <w:rPr>
          <w:noProof/>
        </w:rPr>
        <w:t>UE initial registers to the network as defined in subclause 5.5.1.2.2 of 3GPP TS 24.501 [15];</w:t>
      </w:r>
    </w:p>
    <w:p w:rsidR="0043719D" w:rsidRDefault="0043719D" w:rsidP="0043719D">
      <w:pPr>
        <w:pStyle w:val="B10"/>
        <w:rPr>
          <w:noProof/>
        </w:rPr>
      </w:pPr>
      <w:r>
        <w:rPr>
          <w:rFonts w:eastAsia="等线"/>
          <w:noProof/>
        </w:rPr>
        <w:t>-</w:t>
      </w:r>
      <w:r>
        <w:rPr>
          <w:rFonts w:eastAsia="等线"/>
          <w:noProof/>
        </w:rPr>
        <w:tab/>
      </w:r>
      <w:r>
        <w:rPr>
          <w:noProof/>
        </w:rPr>
        <w:t xml:space="preserve">UE performs the mobility registration if the UE operating in the single-registration mode performs inter-system change from S1 mode to N1 mode as defined in subclause 5.5.1.3.2 of 3GPP TS 24.501 [15] and there is no existing UE Policy Association between AMF and PCF for this UE;  </w:t>
      </w:r>
    </w:p>
    <w:p w:rsidR="0043719D" w:rsidRDefault="0043719D" w:rsidP="0043719D">
      <w:pPr>
        <w:pStyle w:val="B10"/>
        <w:rPr>
          <w:noProof/>
        </w:rPr>
      </w:pPr>
      <w:r>
        <w:rPr>
          <w:rFonts w:eastAsia="等线"/>
          <w:noProof/>
        </w:rPr>
        <w:lastRenderedPageBreak/>
        <w:t>-</w:t>
      </w:r>
      <w:r>
        <w:rPr>
          <w:rFonts w:eastAsia="等线"/>
          <w:noProof/>
        </w:rPr>
        <w:tab/>
      </w:r>
      <w:r>
        <w:rPr>
          <w:noProof/>
        </w:rPr>
        <w:t>the AMF is relocated (between the different AMF sets) and the new AMF selects a new PCF. The procedure for the case where the AMF is relocated and the new AMF selects the old PCF is defined in subclause 4.2.3.1.</w:t>
      </w:r>
    </w:p>
    <w:p w:rsidR="0043719D" w:rsidRDefault="0043719D" w:rsidP="0043719D">
      <w:pPr>
        <w:rPr>
          <w:noProof/>
        </w:rPr>
      </w:pPr>
      <w:r>
        <w:rPr>
          <w:noProof/>
        </w:rPr>
        <w:t>The creation of an UE policy association only applies for normally registered UEs, i.e., it does not apply for emergency-registered UEs.</w:t>
      </w:r>
    </w:p>
    <w:p w:rsidR="0043719D" w:rsidRDefault="0043719D" w:rsidP="0043719D">
      <w:pPr>
        <w:rPr>
          <w:noProof/>
        </w:rPr>
      </w:pPr>
      <w:r>
        <w:rPr>
          <w:noProof/>
        </w:rPr>
        <w:t>Figure 4.2.2.1-1 illustrates the creation of a policy association.</w:t>
      </w:r>
    </w:p>
    <w:p w:rsidR="0043719D" w:rsidRDefault="0043719D" w:rsidP="0043719D">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59.6pt" o:ole="">
            <v:imagedata r:id="rId14" o:title=""/>
          </v:shape>
          <o:OLEObject Type="Embed" ProgID="Visio.Drawing.11" ShapeID="_x0000_i1025" DrawAspect="Content" ObjectID="_1648280694" r:id="rId15"/>
        </w:object>
      </w:r>
    </w:p>
    <w:p w:rsidR="0043719D" w:rsidRDefault="0043719D" w:rsidP="0043719D">
      <w:pPr>
        <w:pStyle w:val="TF"/>
        <w:rPr>
          <w:noProof/>
        </w:rPr>
      </w:pPr>
      <w:r>
        <w:rPr>
          <w:noProof/>
        </w:rPr>
        <w:t>Figure 4.2.2.1-1: Creation of a UE policy association</w:t>
      </w:r>
    </w:p>
    <w:p w:rsidR="0043719D" w:rsidRDefault="0043719D" w:rsidP="0043719D">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43719D" w:rsidRDefault="0043719D" w:rsidP="0043719D">
      <w:pPr>
        <w:rPr>
          <w:lang w:eastAsia="zh-CN"/>
        </w:rPr>
      </w:pPr>
      <w:r>
        <w:rPr>
          <w:noProof/>
        </w:rPr>
        <w:t xml:space="preserve">When a UE registers and a UE context is being established, if the AMF obtains from the UE an </w:t>
      </w:r>
      <w:r>
        <w:t xml:space="preserve">UE policy delivery protocol message as defined in Annex D of </w:t>
      </w:r>
      <w:r>
        <w:rPr>
          <w:noProof/>
        </w:rPr>
        <w:t>3GPP TS 24.501 [15] the AMF</w:t>
      </w:r>
      <w:r>
        <w:rPr>
          <w:noProof/>
          <w:lang w:eastAsia="zh-CN"/>
        </w:rPr>
        <w:t xml:space="preserve"> shall </w:t>
      </w:r>
      <w:r>
        <w:rPr>
          <w:noProof/>
        </w:rPr>
        <w:t>establish a UE policy association with the (V-)PCF in case that there is no existing UE policy association for the UE; otherwise t</w:t>
      </w:r>
      <w:r>
        <w:rPr>
          <w:lang w:eastAsia="zh-CN"/>
        </w:rPr>
        <w:t>he AMF may establish UE Policy Association with the (V-</w:t>
      </w:r>
      <w:proofErr w:type="gramStart"/>
      <w:r>
        <w:rPr>
          <w:lang w:eastAsia="zh-CN"/>
        </w:rPr>
        <w:t>)PCF</w:t>
      </w:r>
      <w:proofErr w:type="gramEnd"/>
      <w:r>
        <w:rPr>
          <w:lang w:eastAsia="zh-CN"/>
        </w:rPr>
        <w:t xml:space="preserve"> based on AMF local configuration.</w:t>
      </w:r>
    </w:p>
    <w:p w:rsidR="0043719D" w:rsidRDefault="0043719D" w:rsidP="0043719D">
      <w:pPr>
        <w:pStyle w:val="NO"/>
        <w:rPr>
          <w:lang w:eastAsia="zh-CN"/>
        </w:rPr>
      </w:pPr>
      <w:r>
        <w:rPr>
          <w:lang w:eastAsia="zh-CN"/>
        </w:rPr>
        <w:t>NOTE 2:</w:t>
      </w:r>
      <w:r>
        <w:rPr>
          <w:lang w:eastAsia="zh-CN"/>
        </w:rPr>
        <w:tab/>
        <w:t>In roaming scenario, the AMF local configuration can indicate whether UE Policy delivery is needed based on the roaming agreement with home PLMN of the UE.</w:t>
      </w:r>
    </w:p>
    <w:p w:rsidR="0043719D" w:rsidRDefault="0043719D" w:rsidP="0043719D">
      <w:pPr>
        <w:rPr>
          <w:noProof/>
        </w:rPr>
      </w:pPr>
      <w:r>
        <w:rPr>
          <w:noProof/>
        </w:rPr>
        <w:t xml:space="preserve">To establish a UE policy association with the PCF, the NF service consumer (e.g. AMF) shall send </w:t>
      </w:r>
      <w:bookmarkStart w:id="14" w:name="_Hlk514092091"/>
      <w:r>
        <w:rPr>
          <w:noProof/>
        </w:rPr>
        <w:t>an HTTP POST request with: "{apiRoot}/npcf-ue-policy-control/v1/policies/" as Resource URI and the PolicyAssociationRequest data structure as request body</w:t>
      </w:r>
      <w:bookmarkEnd w:id="14"/>
      <w:r>
        <w:rPr>
          <w:noProof/>
        </w:rPr>
        <w:t xml:space="preserve"> that shall include:</w:t>
      </w:r>
    </w:p>
    <w:p w:rsidR="0043719D" w:rsidRDefault="0043719D" w:rsidP="0043719D">
      <w:pPr>
        <w:pStyle w:val="B10"/>
        <w:rPr>
          <w:noProof/>
        </w:rPr>
      </w:pPr>
      <w:r>
        <w:rPr>
          <w:noProof/>
        </w:rPr>
        <w:t>-</w:t>
      </w:r>
      <w:r>
        <w:rPr>
          <w:noProof/>
        </w:rPr>
        <w:tab/>
        <w:t>Notification URI encoded as "notificationUri" attribute; and</w:t>
      </w:r>
    </w:p>
    <w:p w:rsidR="0043719D" w:rsidRDefault="0043719D" w:rsidP="0043719D">
      <w:pPr>
        <w:pStyle w:val="B10"/>
        <w:rPr>
          <w:noProof/>
        </w:rPr>
      </w:pPr>
      <w:r>
        <w:rPr>
          <w:noProof/>
        </w:rPr>
        <w:t>-</w:t>
      </w:r>
      <w:r>
        <w:rPr>
          <w:noProof/>
        </w:rPr>
        <w:tab/>
        <w:t>SUPI encoded as "supi" attribute,</w:t>
      </w:r>
    </w:p>
    <w:p w:rsidR="0043719D" w:rsidRDefault="0043719D" w:rsidP="0043719D">
      <w:pPr>
        <w:rPr>
          <w:noProof/>
        </w:rPr>
      </w:pPr>
      <w:r>
        <w:rPr>
          <w:noProof/>
        </w:rPr>
        <w:t>and that shall include when available:</w:t>
      </w:r>
    </w:p>
    <w:p w:rsidR="0043719D" w:rsidRDefault="0043719D" w:rsidP="0043719D">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rsidR="0043719D" w:rsidRDefault="0043719D" w:rsidP="0043719D">
      <w:pPr>
        <w:pStyle w:val="B10"/>
        <w:rPr>
          <w:noProof/>
          <w:lang w:val="fr-FR"/>
        </w:rPr>
      </w:pPr>
      <w:r>
        <w:rPr>
          <w:noProof/>
          <w:lang w:val="fr-FR" w:eastAsia="zh-CN"/>
        </w:rPr>
        <w:t>-</w:t>
      </w:r>
      <w:r>
        <w:rPr>
          <w:noProof/>
          <w:lang w:val="fr-FR" w:eastAsia="zh-CN"/>
        </w:rPr>
        <w:tab/>
      </w:r>
      <w:r>
        <w:rPr>
          <w:noProof/>
          <w:lang w:val="fr-FR"/>
        </w:rPr>
        <w:t>Access type encoded as "accessType" attribute;</w:t>
      </w:r>
    </w:p>
    <w:p w:rsidR="0043719D" w:rsidRDefault="0043719D" w:rsidP="0043719D">
      <w:pPr>
        <w:pStyle w:val="B10"/>
        <w:rPr>
          <w:noProof/>
          <w:lang w:val="fr-FR"/>
        </w:rPr>
      </w:pPr>
      <w:r>
        <w:rPr>
          <w:noProof/>
          <w:lang w:val="fr-FR"/>
        </w:rPr>
        <w:t>-</w:t>
      </w:r>
      <w:r>
        <w:rPr>
          <w:noProof/>
          <w:lang w:val="fr-FR"/>
        </w:rPr>
        <w:tab/>
        <w:t>Permanent Equipment Identifier (PEI) encoded as "pei" attribute;</w:t>
      </w:r>
    </w:p>
    <w:p w:rsidR="0043719D" w:rsidRDefault="0043719D" w:rsidP="0043719D">
      <w:pPr>
        <w:pStyle w:val="B10"/>
        <w:rPr>
          <w:noProof/>
          <w:lang w:val="fr-FR"/>
        </w:rPr>
      </w:pPr>
      <w:r>
        <w:rPr>
          <w:noProof/>
          <w:lang w:val="fr-FR"/>
        </w:rPr>
        <w:t>-</w:t>
      </w:r>
      <w:r>
        <w:rPr>
          <w:noProof/>
          <w:lang w:val="fr-FR"/>
        </w:rPr>
        <w:tab/>
        <w:t>User Location Information encoded as "userLoc" attribute;</w:t>
      </w:r>
    </w:p>
    <w:p w:rsidR="0043719D" w:rsidRDefault="0043719D" w:rsidP="0043719D">
      <w:pPr>
        <w:pStyle w:val="B10"/>
        <w:rPr>
          <w:noProof/>
          <w:lang w:val="fr-FR"/>
        </w:rPr>
      </w:pPr>
      <w:r>
        <w:rPr>
          <w:noProof/>
          <w:lang w:val="fr-FR"/>
        </w:rPr>
        <w:t>-</w:t>
      </w:r>
      <w:r>
        <w:rPr>
          <w:noProof/>
          <w:lang w:val="fr-FR"/>
        </w:rPr>
        <w:tab/>
        <w:t>UE Time Zone encoded as "timeZone" attribute;</w:t>
      </w:r>
    </w:p>
    <w:p w:rsidR="0043719D" w:rsidRDefault="0043719D" w:rsidP="0043719D">
      <w:pPr>
        <w:pStyle w:val="B10"/>
        <w:rPr>
          <w:noProof/>
          <w:lang w:val="fr-FR"/>
        </w:rPr>
      </w:pPr>
      <w:r>
        <w:rPr>
          <w:noProof/>
          <w:lang w:val="fr-FR"/>
        </w:rPr>
        <w:t>-</w:t>
      </w:r>
      <w:r>
        <w:rPr>
          <w:noProof/>
          <w:lang w:val="fr-FR"/>
        </w:rPr>
        <w:tab/>
        <w:t xml:space="preserve">Serving PLMN Identifier </w:t>
      </w:r>
      <w:bookmarkStart w:id="15" w:name="_Hlk16691842"/>
      <w:r>
        <w:rPr>
          <w:noProof/>
          <w:lang w:val="fr-FR"/>
        </w:rPr>
        <w:t>and for SNPN the NID</w:t>
      </w:r>
      <w:bookmarkEnd w:id="15"/>
      <w:r>
        <w:rPr>
          <w:noProof/>
          <w:lang w:val="fr-FR"/>
        </w:rPr>
        <w:t xml:space="preserve"> encoded as "servingPlmn" attribute;</w:t>
      </w:r>
    </w:p>
    <w:p w:rsidR="0043719D" w:rsidRDefault="0043719D" w:rsidP="0043719D">
      <w:pPr>
        <w:pStyle w:val="B10"/>
        <w:rPr>
          <w:noProof/>
          <w:lang w:val="fr-FR"/>
        </w:rPr>
      </w:pPr>
      <w:r>
        <w:rPr>
          <w:noProof/>
          <w:lang w:val="fr-FR"/>
        </w:rPr>
        <w:t>-</w:t>
      </w:r>
      <w:r>
        <w:rPr>
          <w:noProof/>
          <w:lang w:val="fr-FR"/>
        </w:rPr>
        <w:tab/>
        <w:t>RAT type encoded as "ratType" attribute;</w:t>
      </w:r>
    </w:p>
    <w:p w:rsidR="0043719D" w:rsidRDefault="0043719D" w:rsidP="0043719D">
      <w:pPr>
        <w:pStyle w:val="B10"/>
        <w:rPr>
          <w:rFonts w:eastAsia="等线"/>
          <w:noProof/>
          <w:lang w:eastAsia="zh-CN"/>
        </w:rPr>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or defined in subclause 7.2.1.1 of 3GPP TS 24.587 [24] encoded as "uePolReq" attribute;</w:t>
      </w:r>
    </w:p>
    <w:p w:rsidR="0043719D" w:rsidRDefault="0043719D" w:rsidP="0043719D">
      <w:pPr>
        <w:pStyle w:val="B10"/>
        <w:rPr>
          <w:noProof/>
        </w:rPr>
      </w:pPr>
      <w:r>
        <w:rPr>
          <w:noProof/>
        </w:rPr>
        <w:t>-</w:t>
      </w:r>
      <w:r>
        <w:rPr>
          <w:noProof/>
        </w:rPr>
        <w:tab/>
      </w:r>
      <w:r>
        <w:rPr>
          <w:rFonts w:eastAsia="等线"/>
          <w:noProof/>
          <w:lang w:eastAsia="zh-CN"/>
        </w:rPr>
        <w:t xml:space="preserve">if </w:t>
      </w:r>
      <w:r>
        <w:rPr>
          <w:noProof/>
        </w:rPr>
        <w:t>the NF service consumer is an AMF, H-PCF ID (if the consumer is V-PCF, when receiving the H-PCF ID from AMF) encoded as "hPcfId" attribute</w:t>
      </w:r>
      <w:r>
        <w:rPr>
          <w:rFonts w:eastAsia="等线"/>
          <w:noProof/>
        </w:rPr>
        <w:t>;</w:t>
      </w:r>
    </w:p>
    <w:p w:rsidR="0043719D" w:rsidRDefault="0043719D" w:rsidP="0043719D">
      <w:pPr>
        <w:pStyle w:val="B10"/>
        <w:rPr>
          <w:rFonts w:eastAsia="等线"/>
          <w:noProof/>
          <w:lang w:eastAsia="zh-CN"/>
        </w:rPr>
      </w:pPr>
      <w:r>
        <w:rPr>
          <w:rFonts w:eastAsia="等线"/>
          <w:noProof/>
          <w:lang w:eastAsia="zh-CN"/>
        </w:rPr>
        <w:lastRenderedPageBreak/>
        <w:t>-</w:t>
      </w:r>
      <w:r>
        <w:rPr>
          <w:rFonts w:eastAsia="等线"/>
          <w:noProof/>
          <w:lang w:eastAsia="zh-CN"/>
        </w:rPr>
        <w:tab/>
        <w:t>Internal Group Identifier(s)</w:t>
      </w:r>
      <w:r>
        <w:rPr>
          <w:noProof/>
        </w:rPr>
        <w:t xml:space="preserve"> encoded as "groupIds" attribute</w:t>
      </w:r>
      <w:r>
        <w:rPr>
          <w:rFonts w:eastAsia="等线"/>
          <w:noProof/>
          <w:lang w:eastAsia="zh-CN"/>
        </w:rPr>
        <w:t xml:space="preserve">; </w:t>
      </w:r>
    </w:p>
    <w:p w:rsidR="0043719D" w:rsidRDefault="0043719D" w:rsidP="0043719D">
      <w:pPr>
        <w:pStyle w:val="B10"/>
        <w:rPr>
          <w:rFonts w:eastAsia="等线"/>
          <w:noProof/>
          <w:lang w:eastAsia="zh-CN"/>
        </w:rPr>
      </w:pPr>
      <w:r>
        <w:rPr>
          <w:rFonts w:eastAsia="等线"/>
          <w:noProof/>
          <w:lang w:eastAsia="zh-CN"/>
        </w:rPr>
        <w:t>-</w:t>
      </w:r>
      <w:r>
        <w:rPr>
          <w:rFonts w:eastAsia="等线"/>
          <w:noProof/>
          <w:lang w:eastAsia="zh-CN"/>
        </w:rPr>
        <w:tab/>
        <w:t xml:space="preserve">the </w:t>
      </w:r>
      <w:r>
        <w:t xml:space="preserve">PC5 capability for V2X encoded as "pc5Capab" attribute if the "V2X" feature defined in </w:t>
      </w:r>
      <w:proofErr w:type="spellStart"/>
      <w:r>
        <w:t>subclause</w:t>
      </w:r>
      <w:proofErr w:type="spellEnd"/>
      <w:r>
        <w:t xml:space="preserve"> 5.8 is </w:t>
      </w:r>
      <w:proofErr w:type="spellStart"/>
      <w:r>
        <w:t>suppoted</w:t>
      </w:r>
      <w:proofErr w:type="spellEnd"/>
      <w:r>
        <w:t>;</w:t>
      </w:r>
    </w:p>
    <w:p w:rsidR="0043719D" w:rsidRDefault="0043719D" w:rsidP="0043719D">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rsidR="0043719D" w:rsidRDefault="0043719D" w:rsidP="0043719D">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Npcf_UEPolicyControl_UpdateNotify service operation encoded as "serviceName" attribute;</w:t>
      </w:r>
    </w:p>
    <w:p w:rsidR="0043719D" w:rsidRDefault="0043719D" w:rsidP="0043719D">
      <w:pPr>
        <w:pStyle w:val="B10"/>
        <w:rPr>
          <w:noProof/>
        </w:rPr>
      </w:pPr>
      <w:r>
        <w:rPr>
          <w:noProof/>
        </w:rPr>
        <w:t>-</w:t>
      </w:r>
      <w:r>
        <w:rPr>
          <w:noProof/>
        </w:rPr>
        <w:tab/>
      </w:r>
      <w:r>
        <w:rPr>
          <w:rFonts w:eastAsia="等线"/>
          <w:noProof/>
          <w:lang w:eastAsia="zh-CN"/>
        </w:rPr>
        <w:t xml:space="preserve">if </w:t>
      </w:r>
      <w:r>
        <w:rPr>
          <w:noProof/>
        </w:rPr>
        <w:t>the NF service consumer is an AMF, alternate or backup IPv4 Address(es) where to send Notifications encoded as "altNotifIpv4Addrs" attribute;</w:t>
      </w:r>
    </w:p>
    <w:p w:rsidR="0043719D" w:rsidRDefault="0043719D" w:rsidP="0043719D">
      <w:pPr>
        <w:pStyle w:val="B10"/>
        <w:rPr>
          <w:ins w:id="16" w:author="Huawei" w:date="2020-03-24T15:44:00Z"/>
          <w:noProof/>
        </w:rPr>
      </w:pPr>
      <w:r>
        <w:rPr>
          <w:noProof/>
        </w:rPr>
        <w:t>-</w:t>
      </w:r>
      <w:r>
        <w:rPr>
          <w:noProof/>
        </w:rPr>
        <w:tab/>
      </w:r>
      <w:r>
        <w:rPr>
          <w:rFonts w:eastAsia="等线"/>
          <w:noProof/>
          <w:lang w:eastAsia="zh-CN"/>
        </w:rPr>
        <w:t xml:space="preserve">if </w:t>
      </w:r>
      <w:r>
        <w:rPr>
          <w:noProof/>
        </w:rPr>
        <w:t xml:space="preserve">the NF service consumer is an AMF, alternate or backup IPv6 Address(es) where to send Notifications encoded as "altNotifIpv6Addrs" attribute; </w:t>
      </w:r>
      <w:del w:id="17" w:author="Huawei" w:date="2020-03-24T15:44:00Z">
        <w:r w:rsidDel="00476947">
          <w:rPr>
            <w:noProof/>
          </w:rPr>
          <w:delText>and</w:delText>
        </w:r>
      </w:del>
    </w:p>
    <w:p w:rsidR="00476947" w:rsidRDefault="00476947" w:rsidP="0043719D">
      <w:pPr>
        <w:pStyle w:val="B10"/>
        <w:rPr>
          <w:noProof/>
        </w:rPr>
      </w:pPr>
      <w:ins w:id="18" w:author="Huawei" w:date="2020-03-24T15:44:00Z">
        <w:r>
          <w:rPr>
            <w:noProof/>
          </w:rPr>
          <w:t>-</w:t>
        </w:r>
        <w:r>
          <w:rPr>
            <w:noProof/>
          </w:rPr>
          <w:tab/>
        </w:r>
        <w:r>
          <w:rPr>
            <w:rFonts w:eastAsia="等线"/>
            <w:noProof/>
            <w:lang w:eastAsia="zh-CN"/>
          </w:rPr>
          <w:t xml:space="preserve">if </w:t>
        </w:r>
        <w:r>
          <w:rPr>
            <w:noProof/>
          </w:rPr>
          <w:t>the NF service consumer is an AMF, alternate or backup FQDN(s) where to send Notifications encoded as "altNotifFqdns" attribute; and</w:t>
        </w:r>
      </w:ins>
    </w:p>
    <w:p w:rsidR="0043719D" w:rsidRDefault="0043719D" w:rsidP="0043719D">
      <w:pPr>
        <w:pStyle w:val="B10"/>
        <w:rPr>
          <w:noProof/>
        </w:rPr>
      </w:pPr>
      <w:r>
        <w:rPr>
          <w:noProof/>
        </w:rPr>
        <w:t>-</w:t>
      </w:r>
      <w:r>
        <w:rPr>
          <w:noProof/>
        </w:rPr>
        <w:tab/>
      </w:r>
      <w:r>
        <w:rPr>
          <w:rFonts w:eastAsia="等线"/>
          <w:noProof/>
          <w:lang w:eastAsia="zh-CN"/>
        </w:rPr>
        <w:t xml:space="preserve">if </w:t>
      </w:r>
      <w:r>
        <w:rPr>
          <w:noProof/>
        </w:rPr>
        <w:t xml:space="preserve">the NF service consumer is an AMF, </w:t>
      </w:r>
      <w:r>
        <w:t xml:space="preserve">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rsidR="0043719D" w:rsidRDefault="0043719D" w:rsidP="0043719D">
      <w:pPr>
        <w:rPr>
          <w:noProof/>
        </w:rPr>
      </w:pPr>
      <w:r>
        <w:rPr>
          <w:noProof/>
        </w:rPr>
        <w:t>Upon the reception of the HTTP POST request,</w:t>
      </w:r>
    </w:p>
    <w:p w:rsidR="0043719D" w:rsidRDefault="0043719D" w:rsidP="0043719D">
      <w:pPr>
        <w:pStyle w:val="B10"/>
        <w:rPr>
          <w:noProof/>
        </w:rPr>
      </w:pPr>
      <w:r>
        <w:rPr>
          <w:noProof/>
        </w:rPr>
        <w:t>-</w:t>
      </w:r>
      <w:r>
        <w:rPr>
          <w:noProof/>
        </w:rPr>
        <w:tab/>
        <w:t>the (V-)(H-)PCF shall assign a UE policy association ID;</w:t>
      </w:r>
    </w:p>
    <w:p w:rsidR="0043719D" w:rsidRDefault="0043719D" w:rsidP="0043719D">
      <w:pPr>
        <w:pStyle w:val="B10"/>
        <w:rPr>
          <w:noProof/>
        </w:rPr>
      </w:pPr>
      <w:r>
        <w:rPr>
          <w:noProof/>
        </w:rPr>
        <w:t>-</w:t>
      </w:r>
      <w:r>
        <w:rPr>
          <w:noProof/>
        </w:rPr>
        <w:tab/>
        <w:t>based on operator policy the V-PCF should send as the NF service consumer towards the H-PCF a request for the Creation of a UE policy association as described in the present clause;</w:t>
      </w:r>
    </w:p>
    <w:p w:rsidR="0043719D" w:rsidRDefault="0043719D" w:rsidP="0043719D">
      <w:pPr>
        <w:pStyle w:val="B10"/>
        <w:rPr>
          <w:noProof/>
        </w:rPr>
      </w:pPr>
      <w:r>
        <w:rPr>
          <w:noProof/>
        </w:rPr>
        <w:t>-</w:t>
      </w:r>
      <w:r>
        <w:rPr>
          <w:noProof/>
        </w:rPr>
        <w:tab/>
        <w:t>the (V-)(H-)PCF shall determine the applicable UE policy as detailed in subclause 4.2.2.2, for the V-PCF taking into consideration any policy received from the H-PCF in the reply to the possible request for the Creation of a policy association;</w:t>
      </w:r>
    </w:p>
    <w:p w:rsidR="0043719D" w:rsidRDefault="0043719D" w:rsidP="0043719D">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w:t>
      </w:r>
      <w:proofErr w:type="spellStart"/>
      <w:r>
        <w:t>subclause</w:t>
      </w:r>
      <w:proofErr w:type="spellEnd"/>
      <w:r>
        <w:t> 4.2.2.2 and as follows:</w:t>
      </w:r>
    </w:p>
    <w:p w:rsidR="0043719D" w:rsidRDefault="0043719D" w:rsidP="0043719D">
      <w:pPr>
        <w:pStyle w:val="B2"/>
      </w:pPr>
      <w:r>
        <w:t>(</w:t>
      </w:r>
      <w:proofErr w:type="spellStart"/>
      <w:r>
        <w:t>i</w:t>
      </w:r>
      <w:proofErr w:type="spellEnd"/>
      <w:r>
        <w:t>)</w:t>
      </w:r>
      <w:r>
        <w:tab/>
      </w:r>
      <w:proofErr w:type="gramStart"/>
      <w:r>
        <w:t>the</w:t>
      </w:r>
      <w:proofErr w:type="gramEnd"/>
      <w:r>
        <w:t xml:space="preserve"> V-PCF shall subscribe at the AMF to notifications of N1 messages for UE Policy Delivery Results using the Namf_Communication_N1N2MessageSubscribe service operation;</w:t>
      </w:r>
    </w:p>
    <w:p w:rsidR="0043719D" w:rsidRDefault="0043719D" w:rsidP="0043719D">
      <w:pPr>
        <w:pStyle w:val="B2"/>
        <w:rPr>
          <w:lang w:eastAsia="ko-KR"/>
        </w:rPr>
      </w:pPr>
      <w:r>
        <w:t>(ii)</w:t>
      </w:r>
      <w:r>
        <w:tab/>
      </w:r>
      <w:proofErr w:type="gramStart"/>
      <w:r>
        <w:t>the</w:t>
      </w:r>
      <w:proofErr w:type="gramEnd"/>
      <w:r>
        <w:t xml:space="preserve"> V-PCF shall send the determined UE policy using </w:t>
      </w:r>
      <w:r>
        <w:rPr>
          <w:lang w:eastAsia="ko-KR"/>
        </w:rPr>
        <w:t>Namf_Communication_N1N2MessageTransfer service operation(s); and</w:t>
      </w:r>
    </w:p>
    <w:p w:rsidR="0043719D" w:rsidRDefault="0043719D" w:rsidP="0043719D">
      <w:pPr>
        <w:pStyle w:val="B2"/>
      </w:pPr>
      <w:r>
        <w:t>(iii)</w:t>
      </w:r>
      <w:r>
        <w:tab/>
        <w:t xml:space="preserve">the V-PCF shall be prepared to receive UE Policy Delivery Results from the AMF within the </w:t>
      </w:r>
      <w:r>
        <w:rPr>
          <w:lang w:eastAsia="ko-KR"/>
        </w:rPr>
        <w:t xml:space="preserve">Namf_Communication_N1MessageNotify service operation and </w:t>
      </w:r>
      <w:r>
        <w:rPr>
          <w:noProof/>
        </w:rPr>
        <w:t>for the V-PCF</w:t>
      </w:r>
      <w:r>
        <w:rPr>
          <w:lang w:eastAsia="ko-KR"/>
        </w:rPr>
        <w:t xml:space="preserve"> if the received </w:t>
      </w:r>
      <w:r>
        <w:t xml:space="preserve">UE Policy Delivery results relate to UE policy sections provided by the H-PCF shall use the </w:t>
      </w:r>
      <w:proofErr w:type="spellStart"/>
      <w:r>
        <w:t>Npcf_UEPolicyControl_Update</w:t>
      </w:r>
      <w:proofErr w:type="spellEnd"/>
      <w:r>
        <w:t xml:space="preserve"> Service Operation to send those UE Policy Delivery results to the H-PCF</w:t>
      </w:r>
      <w:r>
        <w:rPr>
          <w:lang w:eastAsia="ko-KR"/>
        </w:rPr>
        <w:t>;</w:t>
      </w:r>
      <w:r>
        <w:t xml:space="preserve"> </w:t>
      </w:r>
    </w:p>
    <w:p w:rsidR="0043719D" w:rsidRDefault="0043719D" w:rsidP="0043719D">
      <w:pPr>
        <w:pStyle w:val="B10"/>
        <w:rPr>
          <w:noProof/>
        </w:rPr>
      </w:pPr>
      <w:r>
        <w:rPr>
          <w:rFonts w:hint="eastAsia"/>
          <w:noProof/>
          <w:lang w:eastAsia="zh-CN"/>
        </w:rPr>
        <w:t>-</w:t>
      </w:r>
      <w:r>
        <w:rPr>
          <w:noProof/>
          <w:lang w:eastAsia="zh-CN"/>
        </w:rPr>
        <w:tab/>
        <w:t xml:space="preserve">If the UE indicates the support of V2X communications over PC5 reference point and "V2X" feature is supported, </w:t>
      </w:r>
      <w:r>
        <w:rPr>
          <w:noProof/>
        </w:rPr>
        <w:t>the (H-)PCF shall determine the applicable N2 PC5 policy as detailed in subclause 4.2.2.3 based on the subscirption data and operator’s policy;</w:t>
      </w:r>
    </w:p>
    <w:p w:rsidR="0043719D" w:rsidRDefault="0043719D" w:rsidP="0043719D">
      <w:pPr>
        <w:pStyle w:val="B10"/>
        <w:rPr>
          <w:noProof/>
          <w:lang w:eastAsia="zh-CN"/>
        </w:rPr>
      </w:pPr>
      <w:r>
        <w:rPr>
          <w:noProof/>
        </w:rPr>
        <w:t>-</w:t>
      </w:r>
      <w:r>
        <w:rPr>
          <w:noProof/>
        </w:rPr>
        <w:tab/>
      </w:r>
      <w:r>
        <w:t xml:space="preserve">if the (V-)PCF determines that </w:t>
      </w:r>
      <w:r>
        <w:rPr>
          <w:noProof/>
        </w:rPr>
        <w:t>N2 PC5</w:t>
      </w:r>
      <w:r>
        <w:t xml:space="preserve"> policy needs to be provisioned, it shall use the </w:t>
      </w:r>
      <w:proofErr w:type="spellStart"/>
      <w:r>
        <w:t>Namf_Communication</w:t>
      </w:r>
      <w:proofErr w:type="spellEnd"/>
      <w:r>
        <w:t xml:space="preserve"> service specified in 3GPP TS 29.518 [14] to provision the </w:t>
      </w:r>
      <w:r>
        <w:rPr>
          <w:noProof/>
        </w:rPr>
        <w:t>N2 PC5</w:t>
      </w:r>
      <w:r>
        <w:t xml:space="preserve"> according to </w:t>
      </w:r>
      <w:proofErr w:type="spellStart"/>
      <w:r>
        <w:t>subclause</w:t>
      </w:r>
      <w:proofErr w:type="spellEnd"/>
      <w:r>
        <w:t> 4.2.2.3.</w:t>
      </w:r>
    </w:p>
    <w:p w:rsidR="0043719D" w:rsidRDefault="0043719D" w:rsidP="0043719D">
      <w:pPr>
        <w:pStyle w:val="B10"/>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rsidR="0043719D" w:rsidRDefault="0043719D" w:rsidP="0043719D">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rsidR="0043719D" w:rsidRDefault="0043719D" w:rsidP="0043719D">
      <w:pPr>
        <w:pStyle w:val="B2"/>
        <w:rPr>
          <w:noProof/>
        </w:rPr>
      </w:pPr>
      <w:r>
        <w:rPr>
          <w:noProof/>
        </w:rPr>
        <w:t>and the the PolicyAssociation data type as body including:</w:t>
      </w:r>
    </w:p>
    <w:p w:rsidR="0043719D" w:rsidRDefault="0043719D" w:rsidP="0043719D">
      <w:pPr>
        <w:pStyle w:val="B2"/>
        <w:rPr>
          <w:noProof/>
        </w:rPr>
      </w:pPr>
      <w:r>
        <w:rPr>
          <w:noProof/>
        </w:rPr>
        <w:t>-</w:t>
      </w:r>
      <w:r>
        <w:rPr>
          <w:noProof/>
        </w:rPr>
        <w:tab/>
        <w:t>optionally for the H-PCF as service producer communicating with the V-PCF, UE policy (see subclause 4.2.2.2) encoded as "uePolicy" attribute</w:t>
      </w:r>
      <w:bookmarkStart w:id="19" w:name="_Hlk495569697"/>
      <w:r>
        <w:rPr>
          <w:noProof/>
        </w:rPr>
        <w:t>;</w:t>
      </w:r>
      <w:bookmarkEnd w:id="19"/>
      <w:r>
        <w:rPr>
          <w:noProof/>
        </w:rPr>
        <w:t xml:space="preserve"> </w:t>
      </w:r>
    </w:p>
    <w:p w:rsidR="0043719D" w:rsidRDefault="0043719D" w:rsidP="0043719D">
      <w:pPr>
        <w:pStyle w:val="B2"/>
        <w:rPr>
          <w:noProof/>
        </w:rPr>
      </w:pPr>
      <w:r>
        <w:rPr>
          <w:noProof/>
        </w:rPr>
        <w:t>-</w:t>
      </w:r>
      <w:r>
        <w:rPr>
          <w:noProof/>
        </w:rPr>
        <w:tab/>
        <w:t>optionally for the H-PCF as service producer communicating with the V-PCF, N2 PC5 policy (see subclause 4.2.2.3) encoded as "n2Pc5Pol" attribute;</w:t>
      </w:r>
    </w:p>
    <w:p w:rsidR="0043719D" w:rsidRDefault="0043719D" w:rsidP="0043719D">
      <w:pPr>
        <w:pStyle w:val="B2"/>
        <w:rPr>
          <w:noProof/>
        </w:rPr>
      </w:pPr>
      <w:r>
        <w:rPr>
          <w:noProof/>
        </w:rPr>
        <w:lastRenderedPageBreak/>
        <w:t>-</w:t>
      </w:r>
      <w:r>
        <w:rPr>
          <w:noProof/>
        </w:rPr>
        <w:tab/>
        <w:t>optionally one or several of the following Policy Control Request Trigger(s) encoded as "triggers" attribute (see subclause 4.2.3.2):</w:t>
      </w:r>
    </w:p>
    <w:p w:rsidR="0043719D" w:rsidRDefault="0043719D" w:rsidP="0043719D">
      <w:pPr>
        <w:pStyle w:val="B3"/>
        <w:rPr>
          <w:noProof/>
        </w:rPr>
      </w:pPr>
      <w:r>
        <w:rPr>
          <w:noProof/>
        </w:rPr>
        <w:t>a)</w:t>
      </w:r>
      <w:r>
        <w:rPr>
          <w:noProof/>
        </w:rPr>
        <w:tab/>
        <w:t>Location change (tracking area); and</w:t>
      </w:r>
    </w:p>
    <w:p w:rsidR="0043719D" w:rsidRDefault="0043719D" w:rsidP="0043719D">
      <w:pPr>
        <w:pStyle w:val="B3"/>
        <w:rPr>
          <w:noProof/>
        </w:rPr>
      </w:pPr>
      <w:r>
        <w:rPr>
          <w:noProof/>
        </w:rPr>
        <w:t>b)</w:t>
      </w:r>
      <w:r>
        <w:rPr>
          <w:noProof/>
        </w:rPr>
        <w:tab/>
        <w:t xml:space="preserve">Change of UE presence in PRA; and </w:t>
      </w:r>
    </w:p>
    <w:p w:rsidR="0043719D" w:rsidRDefault="0043719D" w:rsidP="0043719D">
      <w:pPr>
        <w:pStyle w:val="B3"/>
        <w:rPr>
          <w:noProof/>
        </w:rPr>
      </w:pPr>
      <w:r>
        <w:rPr>
          <w:noProof/>
        </w:rPr>
        <w:t>c)</w:t>
      </w:r>
      <w:r>
        <w:rPr>
          <w:noProof/>
        </w:rPr>
        <w:tab/>
        <w:t>Change of PLMN</w:t>
      </w:r>
      <w:r>
        <w:t xml:space="preserve"> if the "</w:t>
      </w:r>
      <w:proofErr w:type="spellStart"/>
      <w:r>
        <w:rPr>
          <w:rFonts w:eastAsia="Times New Roman"/>
        </w:rPr>
        <w:t>PlmnChange</w:t>
      </w:r>
      <w:proofErr w:type="spellEnd"/>
      <w:r>
        <w:t>" feature is supported</w:t>
      </w:r>
      <w:r>
        <w:rPr>
          <w:noProof/>
        </w:rPr>
        <w:t xml:space="preserve">; and </w:t>
      </w:r>
    </w:p>
    <w:p w:rsidR="0043719D" w:rsidRDefault="0043719D" w:rsidP="0043719D">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rsidR="0043719D" w:rsidRDefault="0043719D" w:rsidP="0043719D">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and</w:t>
      </w:r>
    </w:p>
    <w:p w:rsidR="0043719D" w:rsidRDefault="0043719D" w:rsidP="0043719D">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rsidR="0043719D" w:rsidRDefault="0043719D" w:rsidP="0043719D">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rsidR="0043719D" w:rsidRDefault="0043719D" w:rsidP="0043719D">
      <w:pPr>
        <w:pStyle w:val="B2"/>
        <w:rPr>
          <w:lang w:eastAsia="zh-CN"/>
        </w:rPr>
      </w:pPr>
      <w:r>
        <w:rPr>
          <w:lang w:eastAsia="zh-CN"/>
        </w:rPr>
        <w:t>-</w:t>
      </w:r>
      <w:r>
        <w:rPr>
          <w:lang w:eastAsia="zh-CN"/>
        </w:rPr>
        <w:tab/>
        <w:t xml:space="preserve">if the PCF is, due to incomplete, erroneous or missing information in the request not able to provision an UE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rsidR="00510DF8" w:rsidRDefault="0043719D" w:rsidP="0043719D">
      <w:pPr>
        <w:rPr>
          <w:noProof/>
        </w:rPr>
      </w:pPr>
      <w:r>
        <w:rPr>
          <w:lang w:val="en-US"/>
        </w:rPr>
        <w:t>If the (V-</w:t>
      </w:r>
      <w:proofErr w:type="gramStart"/>
      <w:r>
        <w:rPr>
          <w:lang w:val="en-US"/>
        </w:rPr>
        <w:t>)PCF</w:t>
      </w:r>
      <w:proofErr w:type="gramEnd"/>
      <w:r>
        <w:rPr>
          <w:lang w:val="en-US"/>
        </w:rPr>
        <w:t xml:space="preserve"> received an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rsidR="00BB439A" w:rsidRPr="009854A4" w:rsidRDefault="00BB439A" w:rsidP="00BB4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3719D" w:rsidRDefault="0043719D" w:rsidP="0043719D">
      <w:pPr>
        <w:pStyle w:val="4"/>
        <w:rPr>
          <w:noProof/>
        </w:rPr>
      </w:pPr>
      <w:bookmarkStart w:id="20" w:name="_Toc28013386"/>
      <w:bookmarkStart w:id="21" w:name="_Toc34222298"/>
      <w:r>
        <w:rPr>
          <w:noProof/>
        </w:rPr>
        <w:t>4.2.3.1</w:t>
      </w:r>
      <w:r>
        <w:rPr>
          <w:noProof/>
        </w:rPr>
        <w:tab/>
        <w:t>General</w:t>
      </w:r>
      <w:bookmarkEnd w:id="20"/>
      <w:bookmarkEnd w:id="21"/>
    </w:p>
    <w:p w:rsidR="0043719D" w:rsidRDefault="0043719D" w:rsidP="0043719D">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rsidR="0043719D" w:rsidRDefault="0043719D" w:rsidP="0043719D">
      <w:pPr>
        <w:rPr>
          <w:noProof/>
        </w:rPr>
      </w:pPr>
      <w:r>
        <w:rPr>
          <w:noProof/>
        </w:rPr>
        <w:t>Figure 4.2.3.1-1 illustrates the update of a policy association.</w:t>
      </w:r>
    </w:p>
    <w:p w:rsidR="0043719D" w:rsidRDefault="0043719D" w:rsidP="0043719D">
      <w:pPr>
        <w:pStyle w:val="TH"/>
        <w:rPr>
          <w:noProof/>
        </w:rPr>
      </w:pPr>
      <w:r>
        <w:rPr>
          <w:noProof/>
        </w:rPr>
        <w:object w:dxaOrig="9570" w:dyaOrig="3194">
          <v:shape id="_x0000_i1026" type="#_x0000_t75" style="width:478.75pt;height:159.6pt" o:ole="">
            <v:imagedata r:id="rId16" o:title=""/>
          </v:shape>
          <o:OLEObject Type="Embed" ProgID="Visio.Drawing.11" ShapeID="_x0000_i1026" DrawAspect="Content" ObjectID="_1648280695" r:id="rId17"/>
        </w:object>
      </w:r>
    </w:p>
    <w:p w:rsidR="0043719D" w:rsidRDefault="0043719D" w:rsidP="0043719D">
      <w:pPr>
        <w:pStyle w:val="TF"/>
        <w:rPr>
          <w:noProof/>
        </w:rPr>
      </w:pPr>
      <w:r>
        <w:rPr>
          <w:noProof/>
        </w:rPr>
        <w:t>Figure 4.2.3.1-1: Update of a UE policy association</w:t>
      </w:r>
    </w:p>
    <w:p w:rsidR="0043719D" w:rsidRDefault="0043719D" w:rsidP="0043719D">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43719D" w:rsidRDefault="0043719D" w:rsidP="0043719D">
      <w:pPr>
        <w:rPr>
          <w:noProof/>
        </w:rPr>
      </w:pPr>
      <w:r>
        <w:rPr>
          <w:noProof/>
        </w:rPr>
        <w:t xml:space="preserve">The AMF as NF service consumer invokes this procedure when a subscribed policy control request trigger (see subclause 4.2.3.2) occurs: When the location change trigger, the </w:t>
      </w:r>
      <w:bookmarkStart w:id="22" w:name="_Hlk511046719"/>
      <w:r>
        <w:rPr>
          <w:noProof/>
        </w:rPr>
        <w:t>change of UE presence in PRA</w:t>
      </w:r>
      <w:bookmarkEnd w:id="22"/>
      <w:r>
        <w:rPr>
          <w:noProof/>
        </w:rPr>
        <w:t xml:space="preserve"> trigger, the PLMN </w:t>
      </w:r>
      <w:r>
        <w:rPr>
          <w:noProof/>
        </w:rPr>
        <w:lastRenderedPageBreak/>
        <w:t xml:space="preserve">change trigger or the </w:t>
      </w:r>
      <w:r>
        <w:rPr>
          <w:noProof/>
          <w:lang w:eastAsia="zh-CN"/>
        </w:rPr>
        <w:t xml:space="preserve">UE </w:t>
      </w:r>
      <w:r>
        <w:rPr>
          <w:rFonts w:cs="Arial"/>
          <w:szCs w:val="18"/>
        </w:rPr>
        <w:t xml:space="preserve">connectivity state change </w:t>
      </w:r>
      <w:r>
        <w:rPr>
          <w:noProof/>
        </w:rPr>
        <w:t>trigger occurs, the AMF shall only invoke the procedure if the PCF has subscribed to that event trigger.</w:t>
      </w:r>
    </w:p>
    <w:p w:rsidR="0043719D" w:rsidRDefault="0043719D" w:rsidP="0043719D">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rsidR="0043719D" w:rsidRDefault="0043719D" w:rsidP="0043719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w:t>
      </w:r>
      <w:r>
        <w:t>.</w:t>
      </w:r>
    </w:p>
    <w:p w:rsidR="0043719D" w:rsidRDefault="0043719D" w:rsidP="0043719D">
      <w:pPr>
        <w:pStyle w:val="NO"/>
        <w:rPr>
          <w:noProof/>
        </w:rPr>
      </w:pPr>
      <w:r>
        <w:t>NOTE 3:</w:t>
      </w:r>
      <w:r>
        <w:tab/>
        <w:t>Either the old or the new AMF can invoke this procedure.</w:t>
      </w:r>
    </w:p>
    <w:p w:rsidR="0043719D" w:rsidRDefault="0043719D" w:rsidP="0043719D">
      <w:pPr>
        <w:rPr>
          <w:noProof/>
        </w:rPr>
      </w:pPr>
      <w:r>
        <w:rPr>
          <w:noProof/>
        </w:rPr>
        <w:t>During the AMF relocation, if the new AMF received the resource URI of the individual AM Policy from the old AMF and selects the old PCF, the new AMF shall also invoke this procedure to update the Notification URI. The new AMF may also update the alternate or backup IP addresses.</w:t>
      </w:r>
    </w:p>
    <w:p w:rsidR="0043719D" w:rsidRDefault="0043719D" w:rsidP="0043719D">
      <w:r>
        <w:t xml:space="preserve">The V-PCF as NF service consumer invokes this procedure when a policy control request trigger (see </w:t>
      </w:r>
      <w:proofErr w:type="spellStart"/>
      <w:r>
        <w:t>subclause</w:t>
      </w:r>
      <w:proofErr w:type="spellEnd"/>
      <w:r>
        <w:t>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rsidR="0043719D" w:rsidRDefault="0043719D" w:rsidP="0043719D">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shall request the update of an AM 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rsidR="0043719D" w:rsidRDefault="0043719D" w:rsidP="0043719D">
      <w:pPr>
        <w:pStyle w:val="B10"/>
        <w:rPr>
          <w:noProof/>
        </w:rPr>
      </w:pPr>
      <w:r>
        <w:rPr>
          <w:noProof/>
        </w:rPr>
        <w:t>-</w:t>
      </w:r>
      <w:r>
        <w:rPr>
          <w:noProof/>
        </w:rPr>
        <w:tab/>
        <w:t>at least one of the following:</w:t>
      </w:r>
    </w:p>
    <w:p w:rsidR="0043719D" w:rsidRDefault="0043719D" w:rsidP="0043719D">
      <w:pPr>
        <w:pStyle w:val="B2"/>
        <w:rPr>
          <w:noProof/>
        </w:rPr>
      </w:pPr>
      <w:r>
        <w:rPr>
          <w:noProof/>
        </w:rPr>
        <w:t>1.</w:t>
      </w:r>
      <w:r>
        <w:rPr>
          <w:noProof/>
        </w:rPr>
        <w:tab/>
        <w:t>a new Notification URI encoded in the "notificationUri" attribute; and/or</w:t>
      </w:r>
    </w:p>
    <w:p w:rsidR="0043719D" w:rsidRDefault="0043719D" w:rsidP="0043719D">
      <w:pPr>
        <w:pStyle w:val="B2"/>
        <w:rPr>
          <w:noProof/>
        </w:rPr>
      </w:pPr>
      <w:r>
        <w:rPr>
          <w:noProof/>
        </w:rPr>
        <w:t>2.</w:t>
      </w:r>
      <w:r>
        <w:rPr>
          <w:noProof/>
        </w:rPr>
        <w:tab/>
        <w:t>observed Policy Control Request Trigger(s) (see subclause 4.2.3.2) encoded as "triggers" attribute;</w:t>
      </w:r>
    </w:p>
    <w:p w:rsidR="0043719D" w:rsidRDefault="0043719D" w:rsidP="0043719D">
      <w:pPr>
        <w:pStyle w:val="B2"/>
        <w:rPr>
          <w:noProof/>
        </w:rPr>
      </w:pPr>
      <w:r>
        <w:rPr>
          <w:noProof/>
        </w:rPr>
        <w:t>3.</w:t>
      </w:r>
      <w:r>
        <w:rPr>
          <w:noProof/>
        </w:rPr>
        <w:tab/>
        <w:t>if a UE location change occurred, the UE location encoded as "userLoc" attribute;</w:t>
      </w:r>
    </w:p>
    <w:p w:rsidR="0043719D" w:rsidRDefault="0043719D" w:rsidP="0043719D">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rsidR="0043719D" w:rsidRDefault="0043719D" w:rsidP="0043719D">
      <w:pPr>
        <w:pStyle w:val="B2"/>
      </w:pPr>
      <w:r>
        <w:t>5.</w:t>
      </w:r>
      <w:r>
        <w:tab/>
      </w:r>
      <w:proofErr w:type="gramStart"/>
      <w:r>
        <w:t>if</w:t>
      </w:r>
      <w:proofErr w:type="gramEnd"/>
      <w:r>
        <w:t xml:space="preserve"> the Policy Control Request Trigger "Change of UE presence in PRA" is provided, the presence reporting areas for which reporting was requested and the status has changed encoded as "</w:t>
      </w:r>
      <w:proofErr w:type="spellStart"/>
      <w:r>
        <w:t>praStatuses</w:t>
      </w:r>
      <w:proofErr w:type="spellEnd"/>
      <w:r>
        <w:t>" attribute;</w:t>
      </w:r>
    </w:p>
    <w:p w:rsidR="0043719D" w:rsidRDefault="0043719D" w:rsidP="0043719D">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rsidR="0043719D" w:rsidRDefault="0043719D" w:rsidP="0043719D">
      <w:pPr>
        <w:pStyle w:val="B2"/>
        <w:rPr>
          <w:ins w:id="23" w:author="Huawei" w:date="2020-03-24T15:45:00Z"/>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rsidR="00DB4CE4" w:rsidRDefault="00DB4CE4" w:rsidP="0043719D">
      <w:pPr>
        <w:pStyle w:val="B2"/>
        <w:rPr>
          <w:noProof/>
        </w:rPr>
      </w:pPr>
      <w:ins w:id="24" w:author="Huawei" w:date="2020-03-24T15:45:00Z">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ins>
    </w:p>
    <w:p w:rsidR="0043719D" w:rsidRDefault="0043719D" w:rsidP="0043719D">
      <w:pPr>
        <w:pStyle w:val="B2"/>
        <w:rPr>
          <w:noProof/>
        </w:rPr>
      </w:pPr>
      <w:del w:id="25" w:author="Huawei" w:date="2020-03-24T15:45:00Z">
        <w:r w:rsidDel="00DB4CE4">
          <w:rPr>
            <w:noProof/>
          </w:rPr>
          <w:delText>8</w:delText>
        </w:r>
      </w:del>
      <w:ins w:id="26" w:author="Huawei" w:date="2020-03-24T15:45:00Z">
        <w:r w:rsidR="00DB4CE4">
          <w:rPr>
            <w:noProof/>
          </w:rPr>
          <w:t>9</w:t>
        </w:r>
      </w:ins>
      <w:r>
        <w:rPr>
          <w:noProof/>
        </w:rPr>
        <w:t xml:space="preserve">. for AMF relocation scenarios, if available, the GUAMI encoded as "guami" attribute; </w:t>
      </w:r>
    </w:p>
    <w:p w:rsidR="0043719D" w:rsidRDefault="0043719D" w:rsidP="0043719D">
      <w:pPr>
        <w:pStyle w:val="NO"/>
        <w:rPr>
          <w:noProof/>
        </w:rPr>
      </w:pPr>
      <w:r>
        <w:rPr>
          <w:noProof/>
        </w:rPr>
        <w:t>NOTE 4:</w:t>
      </w:r>
      <w:r>
        <w:rPr>
          <w:noProof/>
        </w:rPr>
        <w:tab/>
        <w:t>An alternate NF service consumer than the one that requested the generation of the subscription resource can send the request. For instance, an AMF as service consumer can change.</w:t>
      </w:r>
    </w:p>
    <w:p w:rsidR="0043719D" w:rsidRDefault="0043719D" w:rsidP="0043719D">
      <w:pPr>
        <w:pStyle w:val="B2"/>
        <w:rPr>
          <w:noProof/>
        </w:rPr>
      </w:pPr>
      <w:del w:id="27" w:author="Huawei" w:date="2020-03-24T15:45:00Z">
        <w:r w:rsidDel="00DB4CE4">
          <w:rPr>
            <w:noProof/>
          </w:rPr>
          <w:delText>9</w:delText>
        </w:r>
      </w:del>
      <w:ins w:id="28" w:author="Huawei" w:date="2020-03-24T15:45:00Z">
        <w:r w:rsidR="00DB4CE4">
          <w:rPr>
            <w:noProof/>
          </w:rPr>
          <w:t>10</w:t>
        </w:r>
      </w:ins>
      <w:r>
        <w:rPr>
          <w:noProof/>
        </w:rPr>
        <w:t>.</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rsidR="0043719D" w:rsidRDefault="0043719D" w:rsidP="0043719D">
      <w:pPr>
        <w:pStyle w:val="B2"/>
        <w:rPr>
          <w:noProof/>
        </w:rPr>
      </w:pPr>
      <w:del w:id="29" w:author="Huawei" w:date="2020-03-24T15:45:00Z">
        <w:r w:rsidDel="00DB4CE4">
          <w:rPr>
            <w:noProof/>
          </w:rPr>
          <w:delText>10</w:delText>
        </w:r>
      </w:del>
      <w:ins w:id="30" w:author="Huawei" w:date="2020-03-24T15:45:00Z">
        <w:r w:rsidR="00DB4CE4">
          <w:rPr>
            <w:noProof/>
          </w:rPr>
          <w:t>11</w:t>
        </w:r>
      </w:ins>
      <w:r>
        <w:rPr>
          <w:noProof/>
        </w:rPr>
        <w:t>.</w:t>
      </w:r>
      <w:r>
        <w:rPr>
          <w:noProof/>
        </w:rPr>
        <w:tab/>
        <w:t>if a UE PLMN change occurred, the PLMN identifier encoded as “plmnId” attribute; and/or</w:t>
      </w:r>
    </w:p>
    <w:p w:rsidR="0043719D" w:rsidRDefault="0043719D" w:rsidP="0043719D">
      <w:pPr>
        <w:pStyle w:val="B2"/>
        <w:rPr>
          <w:noProof/>
        </w:rPr>
      </w:pPr>
      <w:del w:id="31" w:author="Huawei" w:date="2020-03-24T15:45:00Z">
        <w:r w:rsidDel="00DB4CE4">
          <w:rPr>
            <w:noProof/>
          </w:rPr>
          <w:delText>11</w:delText>
        </w:r>
      </w:del>
      <w:ins w:id="32" w:author="Huawei" w:date="2020-03-24T15:45:00Z">
        <w:r w:rsidR="00DB4CE4">
          <w:rPr>
            <w:noProof/>
          </w:rPr>
          <w:t>12</w:t>
        </w:r>
      </w:ins>
      <w:r>
        <w:rPr>
          <w:noProof/>
        </w:rPr>
        <w:t>. if a "</w:t>
      </w:r>
      <w:r>
        <w:t>UE POLICY PROVISIONING REQUEST" message</w:t>
      </w:r>
      <w:r>
        <w:rPr>
          <w:noProof/>
        </w:rPr>
        <w:t xml:space="preserve"> defined in subclause 7.2.1.1 of 3GPP TS 24.587 [24] and the "V2X" feature defined in subclause 5.8 is supported, the message encoded as "uePolReq" attribute.</w:t>
      </w:r>
    </w:p>
    <w:p w:rsidR="0043719D" w:rsidRDefault="0043719D" w:rsidP="0043719D">
      <w:pPr>
        <w:rPr>
          <w:noProof/>
        </w:rPr>
      </w:pPr>
      <w:r>
        <w:rPr>
          <w:noProof/>
        </w:rPr>
        <w:lastRenderedPageBreak/>
        <w:t>Upon the reception of the HTTP POST request,</w:t>
      </w:r>
    </w:p>
    <w:p w:rsidR="0043719D" w:rsidRDefault="0043719D" w:rsidP="0043719D">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rsidR="0043719D" w:rsidRDefault="0043719D" w:rsidP="0043719D">
      <w:pPr>
        <w:pStyle w:val="B10"/>
        <w:rPr>
          <w:noProof/>
        </w:rPr>
      </w:pPr>
      <w:r>
        <w:rPr>
          <w:noProof/>
        </w:rPr>
        <w:t>-</w:t>
      </w:r>
      <w:r>
        <w:rPr>
          <w:noProof/>
        </w:rPr>
        <w:tab/>
        <w:t>the (V-)(H-)PCF shall determine the applicable policy based on local policy and for the V-PCF any policy received from the H-PCF in the reply to the possible request for the update of a policy association;</w:t>
      </w:r>
    </w:p>
    <w:p w:rsidR="0043719D" w:rsidRDefault="0043719D" w:rsidP="0043719D">
      <w:pPr>
        <w:pStyle w:val="B10"/>
        <w:rPr>
          <w:noProof/>
        </w:rPr>
      </w:pPr>
      <w:r>
        <w:rPr>
          <w:noProof/>
        </w:rPr>
        <w:t>-</w:t>
      </w:r>
      <w:r>
        <w:rPr>
          <w:noProof/>
        </w:rPr>
        <w:tab/>
        <w:t xml:space="preserve">the (V-)(H-)PCF for the succesfull case shall send a HTTP "200 OK" response with the PolicyUpdate data type as body with possible updates for that applicable UE policy (for the H-PCF) and Policy Control Request Trigger(s) encoded as described in subclause 4.2.3.3; </w:t>
      </w:r>
    </w:p>
    <w:p w:rsidR="0043719D" w:rsidRDefault="0043719D" w:rsidP="0043719D">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w:t>
      </w:r>
      <w:proofErr w:type="spellStart"/>
      <w:r>
        <w:t>subclause</w:t>
      </w:r>
      <w:proofErr w:type="spellEnd"/>
      <w:r>
        <w:t> 4.2.2.2 and as follows:</w:t>
      </w:r>
    </w:p>
    <w:p w:rsidR="0043719D" w:rsidRDefault="0043719D" w:rsidP="0043719D">
      <w:pPr>
        <w:pStyle w:val="B2"/>
        <w:rPr>
          <w:lang w:eastAsia="ko-KR"/>
        </w:rPr>
      </w:pPr>
      <w:r>
        <w:t>(</w:t>
      </w:r>
      <w:proofErr w:type="spellStart"/>
      <w:r>
        <w:t>i</w:t>
      </w:r>
      <w:proofErr w:type="spellEnd"/>
      <w:r>
        <w:t>)</w:t>
      </w:r>
      <w:r>
        <w:tab/>
      </w:r>
      <w:proofErr w:type="gramStart"/>
      <w:r>
        <w:t>the</w:t>
      </w:r>
      <w:proofErr w:type="gramEnd"/>
      <w:r>
        <w:t xml:space="preserve"> (V-)PCF shall send the determined UE policy using </w:t>
      </w:r>
      <w:r>
        <w:rPr>
          <w:lang w:eastAsia="ko-KR"/>
        </w:rPr>
        <w:t>Namf_Communication_N1N2MessageTransfer service operation(s); and</w:t>
      </w:r>
    </w:p>
    <w:p w:rsidR="0043719D" w:rsidRDefault="0043719D" w:rsidP="0043719D">
      <w:pPr>
        <w:pStyle w:val="B2"/>
      </w:pPr>
      <w:r>
        <w:t>(ii)</w:t>
      </w:r>
      <w:r>
        <w:tab/>
        <w:t>the (V-</w:t>
      </w:r>
      <w:proofErr w:type="gramStart"/>
      <w:r>
        <w:t>)PCF</w:t>
      </w:r>
      <w:proofErr w:type="gramEnd"/>
      <w:r>
        <w:t xml:space="preserve">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proofErr w:type="spellStart"/>
      <w:r>
        <w:t>Npcf_UEPolicyControl_Update</w:t>
      </w:r>
      <w:proofErr w:type="spellEnd"/>
      <w:r>
        <w:t xml:space="preserve"> Service Operation to send those UE Policy Delivery results to the H-PCF; and</w:t>
      </w:r>
    </w:p>
    <w:p w:rsidR="0043719D" w:rsidRDefault="0043719D" w:rsidP="0043719D">
      <w:pPr>
        <w:pStyle w:val="B10"/>
        <w:rPr>
          <w:noProof/>
        </w:rPr>
      </w:pPr>
      <w:r>
        <w:rPr>
          <w:noProof/>
        </w:rPr>
        <w:t>-</w:t>
      </w:r>
      <w:r>
        <w:rPr>
          <w:noProof/>
        </w:rPr>
        <w:tab/>
        <w:t>if errors occur when processing the HTTP POST request, shall apply error handling procedures as specified in subclause 5.7 and according to the following provisions:</w:t>
      </w:r>
    </w:p>
    <w:p w:rsidR="0043719D" w:rsidRDefault="0043719D" w:rsidP="0043719D">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rsidR="00BB439A" w:rsidRDefault="0043719D" w:rsidP="0043719D">
      <w:pPr>
        <w:rPr>
          <w:noProof/>
        </w:rPr>
      </w:pPr>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rsidR="00683319" w:rsidRPr="009854A4" w:rsidRDefault="00683319" w:rsidP="006833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145EE" w:rsidRDefault="007145EE" w:rsidP="007145EE">
      <w:pPr>
        <w:pStyle w:val="4"/>
        <w:rPr>
          <w:noProof/>
        </w:rPr>
      </w:pPr>
      <w:bookmarkStart w:id="33" w:name="_Toc28013392"/>
      <w:bookmarkStart w:id="34" w:name="_Toc34222304"/>
      <w:r>
        <w:rPr>
          <w:noProof/>
        </w:rPr>
        <w:t>4.2.4.3</w:t>
      </w:r>
      <w:r>
        <w:rPr>
          <w:noProof/>
        </w:rPr>
        <w:tab/>
        <w:t>Request for termination of the policy association</w:t>
      </w:r>
      <w:bookmarkEnd w:id="33"/>
      <w:bookmarkEnd w:id="34"/>
    </w:p>
    <w:p w:rsidR="007145EE" w:rsidRDefault="007145EE" w:rsidP="007145EE">
      <w:pPr>
        <w:rPr>
          <w:noProof/>
        </w:rPr>
      </w:pPr>
      <w:r>
        <w:rPr>
          <w:noProof/>
        </w:rPr>
        <w:t>Figure 4.2.4.3-1 illustrates the request for a termination of the policy association.</w:t>
      </w:r>
    </w:p>
    <w:p w:rsidR="007145EE" w:rsidRDefault="007145EE" w:rsidP="007145EE">
      <w:pPr>
        <w:pStyle w:val="TH"/>
        <w:rPr>
          <w:noProof/>
        </w:rPr>
      </w:pPr>
      <w:r>
        <w:rPr>
          <w:noProof/>
        </w:rPr>
        <w:object w:dxaOrig="9570" w:dyaOrig="3195">
          <v:shape id="_x0000_i1027" type="#_x0000_t75" style="width:478.75pt;height:159.6pt" o:ole="">
            <v:imagedata r:id="rId18" o:title=""/>
          </v:shape>
          <o:OLEObject Type="Embed" ProgID="Visio.Drawing.11" ShapeID="_x0000_i1027" DrawAspect="Content" ObjectID="_1648280696" r:id="rId19"/>
        </w:object>
      </w:r>
    </w:p>
    <w:p w:rsidR="007145EE" w:rsidRDefault="007145EE" w:rsidP="007145EE">
      <w:pPr>
        <w:pStyle w:val="TF"/>
        <w:rPr>
          <w:noProof/>
        </w:rPr>
      </w:pPr>
      <w:r>
        <w:rPr>
          <w:noProof/>
        </w:rPr>
        <w:t>Figure 4.2.4.3-1: request for a termination of theUE  policy association</w:t>
      </w:r>
    </w:p>
    <w:p w:rsidR="007145EE" w:rsidRDefault="007145EE" w:rsidP="007145EE">
      <w:pPr>
        <w:pStyle w:val="NO"/>
      </w:pPr>
      <w:bookmarkStart w:id="35" w:name="_Hlk6242463"/>
      <w:r>
        <w:lastRenderedPageBreak/>
        <w:t>NOTE:</w:t>
      </w:r>
      <w:r>
        <w:tab/>
        <w:t>For the roaming case, the PCF represents the V-PCF if the NF service consumer is an AMF and the PCF represents the H-PCF if the NF service consumer is a V-PCF.</w:t>
      </w:r>
    </w:p>
    <w:bookmarkEnd w:id="35"/>
    <w:p w:rsidR="007145EE" w:rsidRDefault="007145EE" w:rsidP="007145EE">
      <w:pPr>
        <w:rPr>
          <w:noProof/>
        </w:rPr>
      </w:pPr>
      <w:r>
        <w:rPr>
          <w:noProof/>
        </w:rPr>
        <w:t xml:space="preserve">The </w:t>
      </w:r>
      <w:bookmarkStart w:id="36" w:name="_Hlk6242480"/>
      <w:r>
        <w:rPr>
          <w:noProof/>
        </w:rPr>
        <w:t>(V-)(H-)</w:t>
      </w:r>
      <w:bookmarkEnd w:id="36"/>
      <w:r>
        <w:rPr>
          <w:noProof/>
        </w:rPr>
        <w:t>PCF may to request the termination of the UE policy association and shall then send an HTTP POST request with "{Notification URI}/terminate" as URI (where the Notification URI was previously supplied by the NF service consumer) and the TerminationNotification data structure as request body that shall include:</w:t>
      </w:r>
    </w:p>
    <w:p w:rsidR="007145EE" w:rsidRDefault="007145EE" w:rsidP="007145EE">
      <w:pPr>
        <w:pStyle w:val="B10"/>
        <w:rPr>
          <w:noProof/>
        </w:rPr>
      </w:pPr>
      <w:r>
        <w:rPr>
          <w:noProof/>
        </w:rPr>
        <w:t>-</w:t>
      </w:r>
      <w:r>
        <w:rPr>
          <w:noProof/>
        </w:rPr>
        <w:tab/>
        <w:t>the policy association ID encoded as "polAssoId" attribute; and</w:t>
      </w:r>
    </w:p>
    <w:p w:rsidR="007145EE" w:rsidRDefault="007145EE" w:rsidP="007145EE">
      <w:pPr>
        <w:pStyle w:val="B10"/>
        <w:rPr>
          <w:noProof/>
        </w:rPr>
      </w:pPr>
      <w:r>
        <w:rPr>
          <w:noProof/>
        </w:rPr>
        <w:t>-</w:t>
      </w:r>
      <w:r>
        <w:rPr>
          <w:noProof/>
        </w:rPr>
        <w:tab/>
        <w:t>the cause why the (V-)(H-)PCF requests the termination of the policy association encoded as "cause" attribute.</w:t>
      </w:r>
    </w:p>
    <w:p w:rsidR="007145EE" w:rsidRDefault="007145EE" w:rsidP="007145EE">
      <w:pPr>
        <w:rPr>
          <w:noProof/>
        </w:rPr>
      </w:pPr>
      <w:r>
        <w:rPr>
          <w:noProof/>
        </w:rPr>
        <w:t>Upon the reception of the HTTP POST request, the NF service consumer:</w:t>
      </w:r>
    </w:p>
    <w:p w:rsidR="007145EE" w:rsidRDefault="007145EE" w:rsidP="007145E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 </w:t>
      </w:r>
      <w:r>
        <w:rPr>
          <w:noProof/>
        </w:rPr>
        <w:t>request for a termination of the policy association</w:t>
      </w:r>
      <w:r>
        <w:t xml:space="preserve"> according to the present clause;</w:t>
      </w:r>
    </w:p>
    <w:p w:rsidR="007145EE" w:rsidRDefault="007145EE" w:rsidP="007145EE">
      <w:pPr>
        <w:pStyle w:val="B10"/>
        <w:rPr>
          <w:noProof/>
        </w:rPr>
      </w:pPr>
      <w:r>
        <w:rPr>
          <w:noProof/>
        </w:rPr>
        <w:t>-</w:t>
      </w:r>
      <w:r>
        <w:rPr>
          <w:noProof/>
        </w:rPr>
        <w:tab/>
        <w:t xml:space="preserve">shall either send a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rsidR="007145EE" w:rsidRDefault="007145EE" w:rsidP="007145EE">
      <w:pPr>
        <w:pStyle w:val="B10"/>
        <w:rPr>
          <w:noProof/>
        </w:rPr>
      </w:pPr>
      <w:r>
        <w:rPr>
          <w:noProof/>
        </w:rPr>
        <w:t>-</w:t>
      </w:r>
      <w:r>
        <w:rPr>
          <w:noProof/>
        </w:rPr>
        <w:tab/>
        <w:t>if errors occur when processing the HTTP POST request, shall apply error handling procedures as specified in subclause 5.7.</w:t>
      </w:r>
    </w:p>
    <w:p w:rsidR="007145EE" w:rsidRDefault="007145EE" w:rsidP="007145EE">
      <w:pPr>
        <w:rPr>
          <w:noProof/>
        </w:rPr>
      </w:pPr>
      <w:r>
        <w:rPr>
          <w:noProof/>
        </w:rPr>
        <w:t>After the succesfull processing of the HTTP POST request, any NF service consumer except for the V-PCF shall invoke the Npcf_UEPolicyControl_Delete Service Operation defined in subclause 4.2.5 to terminate the p</w:t>
      </w:r>
      <w:r>
        <w:rPr>
          <w:noProof/>
          <w:lang w:eastAsia="zh-CN"/>
        </w:rPr>
        <w:t>olicy association.</w:t>
      </w:r>
    </w:p>
    <w:p w:rsidR="007145EE" w:rsidRDefault="007145EE" w:rsidP="007145E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7145EE" w:rsidRDefault="007145EE" w:rsidP="007145EE">
      <w:pPr>
        <w:rPr>
          <w:noProof/>
        </w:rPr>
      </w:pPr>
      <w:r>
        <w:rPr>
          <w:noProof/>
        </w:rPr>
        <w:t xml:space="preserve">If the </w:t>
      </w:r>
      <w:bookmarkStart w:id="37" w:name="_Hlk6242521"/>
      <w:r>
        <w:rPr>
          <w:noProof/>
        </w:rPr>
        <w:t>(V-)</w:t>
      </w:r>
      <w:bookmarkEnd w:id="37"/>
      <w:r>
        <w:rPr>
          <w:noProof/>
        </w:rPr>
        <w:t xml:space="preserve">PCF receives a </w:t>
      </w:r>
      <w:r>
        <w:t>"307 temporary redirect" response</w:t>
      </w:r>
      <w:r>
        <w:rPr>
          <w:noProof/>
        </w:rPr>
        <w:t xml:space="preserve">, the PCF shall </w:t>
      </w:r>
      <w:bookmarkStart w:id="38" w:name="_Hlk23522188"/>
      <w:r>
        <w:rPr>
          <w:noProof/>
        </w:rPr>
        <w:t xml:space="preserve">resend the failed request for termination </w:t>
      </w:r>
      <w:bookmarkEnd w:id="38"/>
      <w:r>
        <w:rPr>
          <w:noProof/>
        </w:rPr>
        <w:t>of the policy association using the received URI in the Location header field as Notification URI.</w:t>
      </w:r>
    </w:p>
    <w:p w:rsidR="007145EE" w:rsidRDefault="007145EE" w:rsidP="007145EE">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3GPP TS TS 29.518 [14], or via link level failures), and the (V-)PCF knows alternate or backup IPv4</w:t>
      </w:r>
      <w:ins w:id="39" w:author="Huawei" w:date="2020-03-24T15:56:00Z">
        <w:r w:rsidR="00696BFC">
          <w:rPr>
            <w:noProof/>
          </w:rPr>
          <w:t>,</w:t>
        </w:r>
      </w:ins>
      <w:del w:id="40" w:author="Huawei" w:date="2020-03-24T15:56:00Z">
        <w:r w:rsidDel="00696BFC">
          <w:rPr>
            <w:noProof/>
          </w:rPr>
          <w:delText xml:space="preserve"> or</w:delText>
        </w:r>
      </w:del>
      <w:r>
        <w:rPr>
          <w:noProof/>
        </w:rPr>
        <w:t xml:space="preserve"> IPv6 Addess(es)</w:t>
      </w:r>
      <w:ins w:id="41" w:author="Huawei" w:date="2020-03-24T15:56:00Z">
        <w:r w:rsidR="00696BFC">
          <w:rPr>
            <w:noProof/>
          </w:rPr>
          <w:t xml:space="preserve"> or FQDN(s)</w:t>
        </w:r>
      </w:ins>
      <w:r>
        <w:rPr>
          <w:noProof/>
        </w:rPr>
        <w:t xml:space="preserve"> where to send Notifications (e.g. via "altNotifIpv4Addrs"</w:t>
      </w:r>
      <w:ins w:id="42" w:author="Huawei" w:date="2020-03-24T15:57:00Z">
        <w:r w:rsidR="00696BFC">
          <w:rPr>
            <w:noProof/>
          </w:rPr>
          <w:t>,</w:t>
        </w:r>
      </w:ins>
      <w:del w:id="43" w:author="Huawei" w:date="2020-03-24T15:57:00Z">
        <w:r w:rsidDel="00696BFC">
          <w:rPr>
            <w:noProof/>
          </w:rPr>
          <w:delText xml:space="preserve"> or</w:delText>
        </w:r>
      </w:del>
      <w:r>
        <w:rPr>
          <w:noProof/>
        </w:rPr>
        <w:t xml:space="preserve"> "altNotifIpv6Addrs" </w:t>
      </w:r>
      <w:ins w:id="44" w:author="Huawei" w:date="2020-03-24T15:57:00Z">
        <w:r w:rsidR="00696BFC">
          <w:rPr>
            <w:noProof/>
          </w:rPr>
          <w:t xml:space="preserve">or "altNotifFqdns" </w:t>
        </w:r>
      </w:ins>
      <w:r>
        <w:rPr>
          <w:noProof/>
        </w:rPr>
        <w:t xml:space="preserve">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resend the failed request for termination of the policy association to that URI. </w:t>
      </w:r>
    </w:p>
    <w:p w:rsidR="00683319" w:rsidRDefault="007145EE" w:rsidP="007145EE">
      <w:pPr>
        <w:rPr>
          <w:noProof/>
        </w:rPr>
      </w:pPr>
      <w:r>
        <w:rPr>
          <w:noProof/>
        </w:rPr>
        <w:t xml:space="preserve">If the (V-)PCF received a </w:t>
      </w:r>
      <w:r>
        <w:t>"404 Not found" response</w:t>
      </w:r>
      <w:r>
        <w:rPr>
          <w:noProof/>
        </w:rPr>
        <w:t>, the (V-)PCF should resend the failed request for termination of the policy association to that URI.</w:t>
      </w:r>
    </w:p>
    <w:p w:rsidR="00BB439A" w:rsidRDefault="00BB439A" w:rsidP="00683319">
      <w:pPr>
        <w:rPr>
          <w:noProof/>
        </w:rPr>
      </w:pPr>
    </w:p>
    <w:p w:rsidR="007145EE" w:rsidRDefault="007145EE" w:rsidP="007145EE">
      <w:pPr>
        <w:pStyle w:val="3"/>
        <w:rPr>
          <w:noProof/>
        </w:rPr>
      </w:pPr>
      <w:bookmarkStart w:id="45" w:name="_Toc28013431"/>
      <w:bookmarkStart w:id="46" w:name="_Toc34222344"/>
      <w:r>
        <w:rPr>
          <w:noProof/>
        </w:rPr>
        <w:t>5.6.1</w:t>
      </w:r>
      <w:r>
        <w:rPr>
          <w:noProof/>
        </w:rPr>
        <w:tab/>
        <w:t>General</w:t>
      </w:r>
      <w:bookmarkEnd w:id="45"/>
      <w:bookmarkEnd w:id="46"/>
    </w:p>
    <w:p w:rsidR="007145EE" w:rsidRDefault="007145EE" w:rsidP="007145EE">
      <w:pPr>
        <w:rPr>
          <w:noProof/>
        </w:rPr>
      </w:pPr>
      <w:r>
        <w:rPr>
          <w:noProof/>
        </w:rPr>
        <w:t>This subclause specifies the application data model supported by the API.</w:t>
      </w:r>
    </w:p>
    <w:p w:rsidR="007145EE" w:rsidRDefault="007145EE" w:rsidP="007145EE">
      <w:pPr>
        <w:rPr>
          <w:noProof/>
        </w:rPr>
      </w:pPr>
      <w:r>
        <w:rPr>
          <w:noProof/>
        </w:rPr>
        <w:t>Table 5.6.1-1 specifies the data types defined for the Npcf_UEPolicyControl service based interface protocol.</w:t>
      </w:r>
    </w:p>
    <w:p w:rsidR="007145EE" w:rsidRDefault="007145EE" w:rsidP="007145EE">
      <w:pPr>
        <w:pStyle w:val="TH"/>
        <w:rPr>
          <w:noProof/>
        </w:rPr>
      </w:pPr>
      <w:r>
        <w:rPr>
          <w:noProof/>
        </w:rPr>
        <w:lastRenderedPageBreak/>
        <w:t>Table 5.6.1-1: Npcf_UEPolicyControl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7145EE" w:rsidTr="006C26D5">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rsidR="007145EE" w:rsidRDefault="007145EE" w:rsidP="006C26D5">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7145EE" w:rsidRDefault="007145EE" w:rsidP="006C26D5">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7145EE" w:rsidRDefault="007145EE" w:rsidP="006C26D5">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rsidR="007145EE" w:rsidRDefault="007145EE" w:rsidP="006C26D5">
            <w:pPr>
              <w:pStyle w:val="TAH"/>
              <w:rPr>
                <w:noProof/>
              </w:rPr>
            </w:pPr>
            <w:r>
              <w:rPr>
                <w:noProof/>
              </w:rPr>
              <w:t>Applicability</w:t>
            </w:r>
          </w:p>
        </w:tc>
      </w:tr>
      <w:tr w:rsidR="007145EE"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Pc5Capability</w:t>
            </w:r>
          </w:p>
        </w:tc>
        <w:tc>
          <w:tcPr>
            <w:tcW w:w="153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lang w:eastAsia="zh-CN"/>
              </w:rPr>
            </w:pPr>
            <w:r>
              <w:rPr>
                <w:rFonts w:hint="eastAsia"/>
                <w:noProof/>
                <w:lang w:eastAsia="zh-CN"/>
              </w:rPr>
              <w:t>5</w:t>
            </w:r>
            <w:r>
              <w:rPr>
                <w:noProof/>
                <w:lang w:eastAsia="zh-CN"/>
              </w:rPr>
              <w:t>.6.3.5</w:t>
            </w:r>
          </w:p>
        </w:tc>
        <w:tc>
          <w:tcPr>
            <w:tcW w:w="351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p>
        </w:tc>
        <w:tc>
          <w:tcPr>
            <w:tcW w:w="139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7145EE"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Description of a policy association that is returned by the PCF when a policy Association is created, updated, or read.</w:t>
            </w:r>
          </w:p>
        </w:tc>
        <w:tc>
          <w:tcPr>
            <w:tcW w:w="139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UePolicy</w:t>
            </w:r>
          </w:p>
        </w:tc>
        <w:tc>
          <w:tcPr>
            <w:tcW w:w="153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r>
              <w:rPr>
                <w:rFonts w:cs="Arial"/>
                <w:noProof/>
                <w:szCs w:val="18"/>
              </w:rPr>
              <w:t>UE Policies</w:t>
            </w:r>
          </w:p>
        </w:tc>
        <w:tc>
          <w:tcPr>
            <w:tcW w:w="139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UePolicyDeliveryResult</w:t>
            </w:r>
          </w:p>
        </w:tc>
        <w:tc>
          <w:tcPr>
            <w:tcW w:w="153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r>
              <w:rPr>
                <w:rFonts w:cs="Arial"/>
                <w:noProof/>
                <w:szCs w:val="18"/>
              </w:rPr>
              <w:t>UE Policy delivery Result</w:t>
            </w:r>
          </w:p>
        </w:tc>
        <w:tc>
          <w:tcPr>
            <w:tcW w:w="139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UePolicyRequest</w:t>
            </w:r>
          </w:p>
        </w:tc>
        <w:tc>
          <w:tcPr>
            <w:tcW w:w="153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r>
              <w:rPr>
                <w:rFonts w:cs="Arial"/>
                <w:noProof/>
                <w:szCs w:val="18"/>
              </w:rPr>
              <w:t>Request for UE Policies</w:t>
            </w:r>
          </w:p>
        </w:tc>
        <w:tc>
          <w:tcPr>
            <w:tcW w:w="139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UePolicyTransferFailureNotification</w:t>
            </w:r>
          </w:p>
        </w:tc>
        <w:tc>
          <w:tcPr>
            <w:tcW w:w="153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rFonts w:hint="eastAsia"/>
                <w:noProof/>
              </w:rPr>
              <w:t>5.6.2.</w:t>
            </w:r>
            <w:r>
              <w:rPr>
                <w:noProof/>
              </w:rPr>
              <w:t>7</w:t>
            </w:r>
          </w:p>
        </w:tc>
        <w:tc>
          <w:tcPr>
            <w:tcW w:w="3510"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4"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bl>
    <w:p w:rsidR="007145EE" w:rsidRDefault="007145EE" w:rsidP="007145EE">
      <w:pPr>
        <w:rPr>
          <w:noProof/>
        </w:rPr>
      </w:pPr>
    </w:p>
    <w:p w:rsidR="007145EE" w:rsidRDefault="007145EE" w:rsidP="007145E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rsidR="007145EE" w:rsidRDefault="007145EE" w:rsidP="007145EE">
      <w:pPr>
        <w:pStyle w:val="TH"/>
        <w:rPr>
          <w:noProof/>
        </w:rPr>
      </w:pPr>
      <w:r>
        <w:rPr>
          <w:noProof/>
        </w:rPr>
        <w:lastRenderedPageBreak/>
        <w:t>Table 5.6.1-2: Npcf_UEPolicyControl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7145EE" w:rsidRDefault="007145EE" w:rsidP="006C26D5">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7145EE" w:rsidRDefault="007145EE" w:rsidP="006C26D5">
            <w:pPr>
              <w:pStyle w:val="TAH"/>
              <w:rPr>
                <w:noProof/>
              </w:rPr>
            </w:pPr>
            <w:r>
              <w:rPr>
                <w:noProof/>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7145EE" w:rsidRDefault="007145EE" w:rsidP="006C26D5">
            <w:pPr>
              <w:pStyle w:val="TAH"/>
              <w:rPr>
                <w:noProof/>
              </w:rPr>
            </w:pPr>
            <w:r>
              <w:rPr>
                <w:noProof/>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rsidR="007145EE" w:rsidRDefault="007145EE" w:rsidP="006C26D5">
            <w:pPr>
              <w:pStyle w:val="TAH"/>
              <w:rPr>
                <w:noProof/>
              </w:rPr>
            </w:pPr>
            <w:r>
              <w:rPr>
                <w:noProof/>
              </w:rPr>
              <w:t>Applicability</w:t>
            </w: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lang w:eastAsia="zh-CN"/>
              </w:rPr>
            </w:pPr>
            <w:r>
              <w:rPr>
                <w:noProof/>
              </w:rPr>
              <w:t>AccessType</w:t>
            </w:r>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proofErr w:type="spellStart"/>
            <w:r>
              <w:t>CmState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r>
              <w:rPr>
                <w:rFonts w:cs="Arial"/>
                <w:szCs w:val="18"/>
              </w:rPr>
              <w:t>Connectivity state of UE</w:t>
            </w: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roofErr w:type="spellStart"/>
            <w:r>
              <w:rPr>
                <w:rFonts w:cs="Arial"/>
                <w:szCs w:val="18"/>
              </w:rPr>
              <w:t>Connectivity</w:t>
            </w:r>
            <w:r>
              <w:rPr>
                <w:lang w:eastAsia="zh-CN"/>
              </w:rPr>
              <w:t>StateChange</w:t>
            </w:r>
            <w:proofErr w:type="spellEnd"/>
          </w:p>
        </w:tc>
      </w:tr>
      <w:tr w:rsidR="00634176" w:rsidTr="006C26D5">
        <w:trPr>
          <w:gridAfter w:val="1"/>
          <w:wAfter w:w="33" w:type="dxa"/>
          <w:jc w:val="center"/>
          <w:ins w:id="47" w:author="Huawei" w:date="2020-03-24T15:57:00Z"/>
        </w:trPr>
        <w:tc>
          <w:tcPr>
            <w:tcW w:w="2018" w:type="dxa"/>
            <w:gridSpan w:val="2"/>
            <w:tcBorders>
              <w:top w:val="single" w:sz="4" w:space="0" w:color="auto"/>
              <w:left w:val="single" w:sz="4" w:space="0" w:color="auto"/>
              <w:bottom w:val="single" w:sz="4" w:space="0" w:color="auto"/>
              <w:right w:val="single" w:sz="4" w:space="0" w:color="auto"/>
            </w:tcBorders>
          </w:tcPr>
          <w:p w:rsidR="00634176" w:rsidRDefault="00634176" w:rsidP="006C26D5">
            <w:pPr>
              <w:pStyle w:val="TAL"/>
              <w:rPr>
                <w:ins w:id="48" w:author="Huawei" w:date="2020-03-24T15:57:00Z"/>
                <w:lang w:eastAsia="zh-CN"/>
              </w:rPr>
            </w:pPr>
            <w:proofErr w:type="spellStart"/>
            <w:ins w:id="49" w:author="Huawei" w:date="2020-03-24T15:57:00Z">
              <w:r>
                <w:rPr>
                  <w:rFonts w:hint="eastAsia"/>
                  <w:lang w:eastAsia="zh-CN"/>
                </w:rPr>
                <w:t>F</w:t>
              </w:r>
            </w:ins>
            <w:ins w:id="50" w:author="Huawei" w:date="2020-03-24T15:58:00Z">
              <w:r>
                <w:rPr>
                  <w:lang w:eastAsia="zh-CN"/>
                </w:rPr>
                <w:t>qdn</w:t>
              </w:r>
            </w:ins>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634176" w:rsidRDefault="00634176" w:rsidP="006C26D5">
            <w:pPr>
              <w:pStyle w:val="TAL"/>
              <w:rPr>
                <w:ins w:id="51" w:author="Huawei" w:date="2020-03-24T15:57:00Z"/>
                <w:noProof/>
              </w:rPr>
            </w:pPr>
            <w:ins w:id="52" w:author="Huawei" w:date="2020-03-24T15:58:00Z">
              <w:r>
                <w:rPr>
                  <w:noProof/>
                </w:rPr>
                <w:t>3GPP TS 29.510 [13]</w:t>
              </w:r>
            </w:ins>
          </w:p>
        </w:tc>
        <w:tc>
          <w:tcPr>
            <w:tcW w:w="3960" w:type="dxa"/>
            <w:gridSpan w:val="2"/>
            <w:tcBorders>
              <w:top w:val="single" w:sz="4" w:space="0" w:color="auto"/>
              <w:left w:val="single" w:sz="4" w:space="0" w:color="auto"/>
              <w:bottom w:val="single" w:sz="4" w:space="0" w:color="auto"/>
              <w:right w:val="single" w:sz="4" w:space="0" w:color="auto"/>
            </w:tcBorders>
          </w:tcPr>
          <w:p w:rsidR="00634176" w:rsidRDefault="00634176" w:rsidP="006C26D5">
            <w:pPr>
              <w:pStyle w:val="TAL"/>
              <w:rPr>
                <w:ins w:id="53" w:author="Huawei" w:date="2020-03-24T15:57:00Z"/>
                <w:rFonts w:cs="Arial"/>
                <w:szCs w:val="18"/>
                <w:lang w:eastAsia="zh-CN"/>
              </w:rPr>
            </w:pPr>
            <w:ins w:id="54" w:author="Huawei" w:date="2020-03-24T15:58:00Z">
              <w:r>
                <w:rPr>
                  <w:rFonts w:cs="Arial" w:hint="eastAsia"/>
                  <w:szCs w:val="18"/>
                  <w:lang w:eastAsia="zh-CN"/>
                </w:rPr>
                <w:t>F</w:t>
              </w:r>
              <w:r>
                <w:rPr>
                  <w:rFonts w:cs="Arial"/>
                  <w:szCs w:val="18"/>
                  <w:lang w:eastAsia="zh-CN"/>
                </w:rPr>
                <w:t>QDN</w:t>
              </w:r>
            </w:ins>
          </w:p>
        </w:tc>
        <w:tc>
          <w:tcPr>
            <w:tcW w:w="1394" w:type="dxa"/>
            <w:gridSpan w:val="2"/>
            <w:tcBorders>
              <w:top w:val="single" w:sz="4" w:space="0" w:color="auto"/>
              <w:left w:val="single" w:sz="4" w:space="0" w:color="auto"/>
              <w:bottom w:val="single" w:sz="4" w:space="0" w:color="auto"/>
              <w:right w:val="single" w:sz="4" w:space="0" w:color="auto"/>
            </w:tcBorders>
          </w:tcPr>
          <w:p w:rsidR="00634176" w:rsidRDefault="00634176" w:rsidP="006C26D5">
            <w:pPr>
              <w:pStyle w:val="TAL"/>
              <w:rPr>
                <w:ins w:id="55" w:author="Huawei" w:date="2020-03-24T15:57:00Z"/>
                <w:rFonts w:cs="Arial"/>
                <w:szCs w:val="18"/>
              </w:rPr>
            </w:pP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r>
              <w:rPr>
                <w:noProof/>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lang w:eastAsia="zh-CN"/>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lang w:eastAsia="zh-CN"/>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t>N1N2MessageTransferCause</w:t>
            </w:r>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pPr>
            <w:r>
              <w:t>N2</w:t>
            </w:r>
            <w:proofErr w:type="spellStart"/>
            <w:r>
              <w:rPr>
                <w:lang w:val="en-US"/>
              </w:rPr>
              <w:t>InfoContent</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r>
              <w:rPr>
                <w:rFonts w:cs="Arial"/>
                <w:szCs w:val="18"/>
              </w:rPr>
              <w:t>Represents a transparent N2 information content to be relayed by AMF.</w:t>
            </w: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r>
              <w:rPr>
                <w:rFonts w:cs="Arial" w:hint="eastAsia"/>
                <w:noProof/>
                <w:szCs w:val="18"/>
                <w:lang w:eastAsia="zh-CN"/>
              </w:rPr>
              <w:t>V</w:t>
            </w:r>
            <w:r>
              <w:rPr>
                <w:rFonts w:cs="Arial"/>
                <w:noProof/>
                <w:szCs w:val="18"/>
                <w:lang w:eastAsia="zh-CN"/>
              </w:rPr>
              <w:t>2X</w:t>
            </w: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lang w:eastAsia="zh-CN"/>
              </w:rPr>
            </w:pPr>
            <w:proofErr w:type="spellStart"/>
            <w:r>
              <w:t>NfInstanceId</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lang w:eastAsia="zh-CN"/>
              </w:rPr>
            </w:pPr>
            <w:r>
              <w:rPr>
                <w:noProof/>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r>
              <w:rPr>
                <w:noProof/>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lang w:eastAsia="zh-CN"/>
              </w:rPr>
            </w:pPr>
            <w:r>
              <w:rPr>
                <w:noProof/>
                <w:lang w:eastAsia="zh-CN"/>
              </w:rPr>
              <w:t>PlmnId</w:t>
            </w:r>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lang w:eastAsia="zh-CN"/>
              </w:rPr>
            </w:pPr>
            <w:r>
              <w:rPr>
                <w:noProof/>
              </w:rPr>
              <w:t>PlmnIdNid</w:t>
            </w:r>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r>
              <w:t>PLMN Identifier, and for SNPN NID</w:t>
            </w: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lang w:eastAsia="zh-CN"/>
              </w:rPr>
            </w:pPr>
            <w:proofErr w:type="spellStart"/>
            <w:r>
              <w:rPr>
                <w:lang w:eastAsia="zh-CN"/>
              </w:rPr>
              <w:t>Pr</w:t>
            </w:r>
            <w:r>
              <w:t>esence</w:t>
            </w:r>
            <w:r>
              <w:rPr>
                <w:lang w:eastAsia="zh-CN"/>
              </w:rPr>
              <w:t>Info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lang w:eastAsia="zh-CN"/>
              </w:rPr>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szCs w:val="18"/>
              </w:rPr>
            </w:pP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lang w:eastAsia="zh-CN"/>
              </w:rPr>
            </w:pPr>
            <w:proofErr w:type="spellStart"/>
            <w:r>
              <w:t>ProblemDetails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lang w:eastAsia="zh-CN"/>
              </w:rPr>
            </w:pPr>
            <w:r>
              <w:rPr>
                <w:noProof/>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lang w:eastAsia="zh-CN"/>
              </w:rPr>
            </w:pPr>
            <w:r>
              <w:rPr>
                <w:noProof/>
              </w:rPr>
              <w:t>UserLocation</w:t>
            </w:r>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lang w:eastAsia="zh-CN"/>
              </w:rPr>
            </w:pPr>
            <w:r>
              <w:rPr>
                <w:noProof/>
              </w:rPr>
              <w:t>RatType</w:t>
            </w:r>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proofErr w:type="spellStart"/>
            <w:r>
              <w:t>ServiceName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r>
              <w:rPr>
                <w:rFonts w:cs="Arial"/>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lang w:eastAsia="zh-CN"/>
              </w:rPr>
            </w:pPr>
            <w:r>
              <w:rPr>
                <w:noProof/>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r>
              <w:rPr>
                <w:noProof/>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lang w:eastAsia="zh-CN"/>
              </w:rPr>
            </w:pPr>
            <w:r>
              <w:rPr>
                <w:noProof/>
              </w:rPr>
              <w:t>TimeZone</w:t>
            </w:r>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Uinteger</w:t>
            </w:r>
          </w:p>
        </w:tc>
        <w:tc>
          <w:tcPr>
            <w:tcW w:w="19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bl>
    <w:p w:rsidR="00BB439A" w:rsidRDefault="00BB439A" w:rsidP="00683319">
      <w:pPr>
        <w:rPr>
          <w:noProof/>
        </w:rPr>
      </w:pPr>
    </w:p>
    <w:p w:rsidR="00BB439A" w:rsidRPr="009854A4" w:rsidRDefault="00BB439A" w:rsidP="00BB4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145EE" w:rsidRDefault="007145EE" w:rsidP="007145EE">
      <w:pPr>
        <w:pStyle w:val="4"/>
        <w:rPr>
          <w:noProof/>
        </w:rPr>
      </w:pPr>
      <w:bookmarkStart w:id="56" w:name="_Toc28013435"/>
      <w:bookmarkStart w:id="57" w:name="_Toc34222348"/>
      <w:bookmarkStart w:id="58" w:name="_Toc28011137"/>
      <w:bookmarkStart w:id="59" w:name="_Toc34138000"/>
      <w:r>
        <w:rPr>
          <w:noProof/>
        </w:rPr>
        <w:lastRenderedPageBreak/>
        <w:t>5.6.2.3</w:t>
      </w:r>
      <w:r>
        <w:rPr>
          <w:noProof/>
        </w:rPr>
        <w:tab/>
        <w:t>Type PolicyAssociationRequest</w:t>
      </w:r>
      <w:bookmarkEnd w:id="56"/>
      <w:bookmarkEnd w:id="57"/>
    </w:p>
    <w:p w:rsidR="007145EE" w:rsidRDefault="007145EE" w:rsidP="007145EE">
      <w:pPr>
        <w:pStyle w:val="TH"/>
        <w:rPr>
          <w:noProof/>
        </w:rPr>
      </w:pPr>
      <w:r>
        <w:rPr>
          <w:noProof/>
        </w:rPr>
        <w:t>Table 5.6.2.3-1: Definition of type PolicyAssociationRequest</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60" w:author="Huawei" w:date="2020-03-24T15:59:00Z">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1529"/>
        <w:gridCol w:w="1890"/>
        <w:gridCol w:w="450"/>
        <w:gridCol w:w="1170"/>
        <w:gridCol w:w="3060"/>
        <w:gridCol w:w="1377"/>
        <w:tblGridChange w:id="61">
          <w:tblGrid>
            <w:gridCol w:w="380"/>
            <w:gridCol w:w="1167"/>
            <w:gridCol w:w="380"/>
            <w:gridCol w:w="1510"/>
            <w:gridCol w:w="380"/>
            <w:gridCol w:w="70"/>
            <w:gridCol w:w="380"/>
            <w:gridCol w:w="790"/>
            <w:gridCol w:w="380"/>
            <w:gridCol w:w="2680"/>
            <w:gridCol w:w="380"/>
            <w:gridCol w:w="997"/>
            <w:gridCol w:w="380"/>
          </w:tblGrid>
        </w:tblGridChange>
      </w:tblGrid>
      <w:tr w:rsidR="007145EE" w:rsidTr="00B8448D">
        <w:trPr>
          <w:jc w:val="center"/>
          <w:trPrChange w:id="62" w:author="Huawei" w:date="2020-03-24T15:59:00Z">
            <w:trPr>
              <w:gridBefore w:val="1"/>
              <w:wBefore w:w="380" w:type="dxa"/>
              <w:jc w:val="center"/>
            </w:trPr>
          </w:trPrChange>
        </w:trPr>
        <w:tc>
          <w:tcPr>
            <w:tcW w:w="1529" w:type="dxa"/>
            <w:tcBorders>
              <w:top w:val="single" w:sz="4" w:space="0" w:color="auto"/>
              <w:left w:val="single" w:sz="4" w:space="0" w:color="auto"/>
              <w:bottom w:val="single" w:sz="4" w:space="0" w:color="auto"/>
              <w:right w:val="single" w:sz="4" w:space="0" w:color="auto"/>
            </w:tcBorders>
            <w:shd w:val="clear" w:color="auto" w:fill="C0C0C0"/>
            <w:hideMark/>
            <w:tcPrChange w:id="63" w:author="Huawei" w:date="2020-03-24T15:59:00Z">
              <w:tcPr>
                <w:tcW w:w="154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7145EE" w:rsidRDefault="007145EE" w:rsidP="006C26D5">
            <w:pPr>
              <w:pStyle w:val="TAH"/>
              <w:rPr>
                <w:noProof/>
              </w:rPr>
            </w:pPr>
            <w:r>
              <w:rPr>
                <w:noProof/>
              </w:rP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Change w:id="64" w:author="Huawei" w:date="2020-03-24T15:59:00Z">
              <w:tcPr>
                <w:tcW w:w="189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7145EE" w:rsidRDefault="007145EE" w:rsidP="006C26D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Change w:id="65" w:author="Huawei" w:date="2020-03-24T15:59:00Z">
              <w:tcPr>
                <w:tcW w:w="45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7145EE" w:rsidRDefault="007145EE" w:rsidP="006C26D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Change w:id="66" w:author="Huawei" w:date="2020-03-24T15:59:00Z">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7145EE" w:rsidRDefault="007145EE" w:rsidP="006C26D5">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Change w:id="67" w:author="Huawei" w:date="2020-03-24T15:59:00Z">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7145EE" w:rsidRDefault="007145EE" w:rsidP="006C26D5">
            <w:pPr>
              <w:pStyle w:val="TAH"/>
              <w:rPr>
                <w:noProof/>
              </w:rPr>
            </w:pPr>
            <w:r>
              <w:rPr>
                <w:noProof/>
              </w:rPr>
              <w:t>Description</w:t>
            </w:r>
          </w:p>
        </w:tc>
        <w:tc>
          <w:tcPr>
            <w:tcW w:w="1377" w:type="dxa"/>
            <w:tcBorders>
              <w:top w:val="single" w:sz="4" w:space="0" w:color="auto"/>
              <w:left w:val="single" w:sz="4" w:space="0" w:color="auto"/>
              <w:bottom w:val="single" w:sz="4" w:space="0" w:color="auto"/>
              <w:right w:val="single" w:sz="4" w:space="0" w:color="auto"/>
            </w:tcBorders>
            <w:shd w:val="clear" w:color="auto" w:fill="C0C0C0"/>
            <w:tcPrChange w:id="68" w:author="Huawei" w:date="2020-03-24T15:59:00Z">
              <w:tcPr>
                <w:tcW w:w="137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7145EE" w:rsidRDefault="007145EE" w:rsidP="006C26D5">
            <w:pPr>
              <w:pStyle w:val="TAH"/>
              <w:rPr>
                <w:noProof/>
              </w:rPr>
            </w:pPr>
            <w:r>
              <w:rPr>
                <w:noProof/>
              </w:rPr>
              <w:t>Applicability</w:t>
            </w:r>
          </w:p>
        </w:tc>
      </w:tr>
      <w:tr w:rsidR="007145EE" w:rsidTr="00B8448D">
        <w:trPr>
          <w:jc w:val="center"/>
          <w:trPrChange w:id="69" w:author="Huawei" w:date="2020-03-24T15:59:00Z">
            <w:trPr>
              <w:gridBefore w:val="1"/>
              <w:wBefore w:w="380" w:type="dxa"/>
              <w:jc w:val="center"/>
            </w:trPr>
          </w:trPrChange>
        </w:trPr>
        <w:tc>
          <w:tcPr>
            <w:tcW w:w="1529" w:type="dxa"/>
            <w:tcBorders>
              <w:top w:val="single" w:sz="4" w:space="0" w:color="auto"/>
              <w:left w:val="single" w:sz="4" w:space="0" w:color="auto"/>
              <w:bottom w:val="single" w:sz="4" w:space="0" w:color="auto"/>
              <w:right w:val="single" w:sz="4" w:space="0" w:color="auto"/>
            </w:tcBorders>
            <w:tcPrChange w:id="70" w:author="Huawei" w:date="2020-03-24T15:59:00Z">
              <w:tcPr>
                <w:tcW w:w="1547" w:type="dxa"/>
                <w:gridSpan w:val="2"/>
                <w:tcBorders>
                  <w:top w:val="single" w:sz="4" w:space="0" w:color="auto"/>
                  <w:left w:val="single" w:sz="4" w:space="0" w:color="auto"/>
                  <w:bottom w:val="single" w:sz="4" w:space="0" w:color="auto"/>
                  <w:right w:val="single" w:sz="4" w:space="0" w:color="auto"/>
                </w:tcBorders>
              </w:tcPr>
            </w:tcPrChange>
          </w:tcPr>
          <w:p w:rsidR="007145EE" w:rsidRDefault="007145EE" w:rsidP="006C26D5">
            <w:pPr>
              <w:pStyle w:val="TAL"/>
              <w:rPr>
                <w:noProof/>
              </w:rPr>
            </w:pPr>
            <w:r>
              <w:rPr>
                <w:noProof/>
              </w:rPr>
              <w:t>notificationUri</w:t>
            </w:r>
          </w:p>
        </w:tc>
        <w:tc>
          <w:tcPr>
            <w:tcW w:w="1890" w:type="dxa"/>
            <w:tcBorders>
              <w:top w:val="single" w:sz="4" w:space="0" w:color="auto"/>
              <w:left w:val="single" w:sz="4" w:space="0" w:color="auto"/>
              <w:bottom w:val="single" w:sz="4" w:space="0" w:color="auto"/>
              <w:right w:val="single" w:sz="4" w:space="0" w:color="auto"/>
            </w:tcBorders>
            <w:tcPrChange w:id="71" w:author="Huawei" w:date="2020-03-24T15:59:00Z">
              <w:tcPr>
                <w:tcW w:w="1890" w:type="dxa"/>
                <w:gridSpan w:val="2"/>
                <w:tcBorders>
                  <w:top w:val="single" w:sz="4" w:space="0" w:color="auto"/>
                  <w:left w:val="single" w:sz="4" w:space="0" w:color="auto"/>
                  <w:bottom w:val="single" w:sz="4" w:space="0" w:color="auto"/>
                  <w:right w:val="single" w:sz="4" w:space="0" w:color="auto"/>
                </w:tcBorders>
              </w:tcPr>
            </w:tcPrChange>
          </w:tcPr>
          <w:p w:rsidR="007145EE" w:rsidRDefault="007145EE" w:rsidP="006C26D5">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Change w:id="72" w:author="Huawei" w:date="2020-03-24T15:59:00Z">
              <w:tcPr>
                <w:tcW w:w="450" w:type="dxa"/>
                <w:gridSpan w:val="2"/>
                <w:tcBorders>
                  <w:top w:val="single" w:sz="4" w:space="0" w:color="auto"/>
                  <w:left w:val="single" w:sz="4" w:space="0" w:color="auto"/>
                  <w:bottom w:val="single" w:sz="4" w:space="0" w:color="auto"/>
                  <w:right w:val="single" w:sz="4" w:space="0" w:color="auto"/>
                </w:tcBorders>
              </w:tcPr>
            </w:tcPrChange>
          </w:tcPr>
          <w:p w:rsidR="007145EE" w:rsidRDefault="007145EE" w:rsidP="006C26D5">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Change w:id="73" w:author="Huawei" w:date="2020-03-24T15:59:00Z">
              <w:tcPr>
                <w:tcW w:w="1170" w:type="dxa"/>
                <w:gridSpan w:val="2"/>
                <w:tcBorders>
                  <w:top w:val="single" w:sz="4" w:space="0" w:color="auto"/>
                  <w:left w:val="single" w:sz="4" w:space="0" w:color="auto"/>
                  <w:bottom w:val="single" w:sz="4" w:space="0" w:color="auto"/>
                  <w:right w:val="single" w:sz="4" w:space="0" w:color="auto"/>
                </w:tcBorders>
              </w:tcPr>
            </w:tcPrChange>
          </w:tcPr>
          <w:p w:rsidR="007145EE" w:rsidRDefault="007145EE" w:rsidP="006C26D5">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Change w:id="74" w:author="Huawei" w:date="2020-03-24T15:59:00Z">
              <w:tcPr>
                <w:tcW w:w="3060" w:type="dxa"/>
                <w:gridSpan w:val="2"/>
                <w:tcBorders>
                  <w:top w:val="single" w:sz="4" w:space="0" w:color="auto"/>
                  <w:left w:val="single" w:sz="4" w:space="0" w:color="auto"/>
                  <w:bottom w:val="single" w:sz="4" w:space="0" w:color="auto"/>
                  <w:right w:val="single" w:sz="4" w:space="0" w:color="auto"/>
                </w:tcBorders>
              </w:tcPr>
            </w:tcPrChange>
          </w:tcPr>
          <w:p w:rsidR="007145EE" w:rsidRDefault="007145EE" w:rsidP="006C26D5">
            <w:pPr>
              <w:pStyle w:val="TAL"/>
              <w:rPr>
                <w:rFonts w:cs="Arial"/>
                <w:noProof/>
                <w:szCs w:val="18"/>
              </w:rPr>
            </w:pPr>
            <w:r>
              <w:rPr>
                <w:noProof/>
              </w:rPr>
              <w:t>Identifies the recipient of Notifications sent by the PCF.</w:t>
            </w:r>
          </w:p>
        </w:tc>
        <w:tc>
          <w:tcPr>
            <w:tcW w:w="1377" w:type="dxa"/>
            <w:tcBorders>
              <w:top w:val="single" w:sz="4" w:space="0" w:color="auto"/>
              <w:left w:val="single" w:sz="4" w:space="0" w:color="auto"/>
              <w:bottom w:val="single" w:sz="4" w:space="0" w:color="auto"/>
              <w:right w:val="single" w:sz="4" w:space="0" w:color="auto"/>
            </w:tcBorders>
            <w:tcPrChange w:id="75" w:author="Huawei" w:date="2020-03-24T15:59:00Z">
              <w:tcPr>
                <w:tcW w:w="1377" w:type="dxa"/>
                <w:gridSpan w:val="2"/>
                <w:tcBorders>
                  <w:top w:val="single" w:sz="4" w:space="0" w:color="auto"/>
                  <w:left w:val="single" w:sz="4" w:space="0" w:color="auto"/>
                  <w:bottom w:val="single" w:sz="4" w:space="0" w:color="auto"/>
                  <w:right w:val="single" w:sz="4" w:space="0" w:color="auto"/>
                </w:tcBorders>
              </w:tcPr>
            </w:tcPrChange>
          </w:tcPr>
          <w:p w:rsidR="007145EE" w:rsidRDefault="007145EE" w:rsidP="006C26D5">
            <w:pPr>
              <w:pStyle w:val="TAL"/>
              <w:rPr>
                <w:rFonts w:cs="Arial"/>
                <w:noProof/>
                <w:szCs w:val="18"/>
              </w:rPr>
            </w:pPr>
          </w:p>
        </w:tc>
      </w:tr>
      <w:tr w:rsidR="007145EE" w:rsidTr="00B8448D">
        <w:trPr>
          <w:jc w:val="center"/>
          <w:trPrChange w:id="76" w:author="Huawei" w:date="2020-03-24T15:59:00Z">
            <w:trPr>
              <w:gridBefore w:val="1"/>
              <w:wBefore w:w="380" w:type="dxa"/>
              <w:jc w:val="center"/>
            </w:trPr>
          </w:trPrChange>
        </w:trPr>
        <w:tc>
          <w:tcPr>
            <w:tcW w:w="1529" w:type="dxa"/>
            <w:tcBorders>
              <w:top w:val="single" w:sz="4" w:space="0" w:color="auto"/>
              <w:left w:val="single" w:sz="4" w:space="0" w:color="auto"/>
              <w:bottom w:val="single" w:sz="4" w:space="0" w:color="auto"/>
              <w:right w:val="single" w:sz="4" w:space="0" w:color="auto"/>
            </w:tcBorders>
            <w:tcPrChange w:id="77" w:author="Huawei" w:date="2020-03-24T15:59:00Z">
              <w:tcPr>
                <w:tcW w:w="1547" w:type="dxa"/>
                <w:gridSpan w:val="2"/>
                <w:tcBorders>
                  <w:top w:val="single" w:sz="4" w:space="0" w:color="auto"/>
                  <w:left w:val="single" w:sz="4" w:space="0" w:color="auto"/>
                  <w:bottom w:val="single" w:sz="4" w:space="0" w:color="auto"/>
                  <w:right w:val="single" w:sz="4" w:space="0" w:color="auto"/>
                </w:tcBorders>
              </w:tcPr>
            </w:tcPrChange>
          </w:tcPr>
          <w:p w:rsidR="007145EE" w:rsidRDefault="007145EE" w:rsidP="006C26D5">
            <w:pPr>
              <w:pStyle w:val="TAL"/>
              <w:rPr>
                <w:noProof/>
              </w:rPr>
            </w:pPr>
            <w:r>
              <w:rPr>
                <w:noProof/>
              </w:rPr>
              <w:t>altNotifIpv4Addrs</w:t>
            </w:r>
          </w:p>
        </w:tc>
        <w:tc>
          <w:tcPr>
            <w:tcW w:w="1890" w:type="dxa"/>
            <w:tcBorders>
              <w:top w:val="single" w:sz="4" w:space="0" w:color="auto"/>
              <w:left w:val="single" w:sz="4" w:space="0" w:color="auto"/>
              <w:bottom w:val="single" w:sz="4" w:space="0" w:color="auto"/>
              <w:right w:val="single" w:sz="4" w:space="0" w:color="auto"/>
            </w:tcBorders>
            <w:tcPrChange w:id="78" w:author="Huawei" w:date="2020-03-24T15:59:00Z">
              <w:tcPr>
                <w:tcW w:w="1890" w:type="dxa"/>
                <w:gridSpan w:val="2"/>
                <w:tcBorders>
                  <w:top w:val="single" w:sz="4" w:space="0" w:color="auto"/>
                  <w:left w:val="single" w:sz="4" w:space="0" w:color="auto"/>
                  <w:bottom w:val="single" w:sz="4" w:space="0" w:color="auto"/>
                  <w:right w:val="single" w:sz="4" w:space="0" w:color="auto"/>
                </w:tcBorders>
              </w:tcPr>
            </w:tcPrChange>
          </w:tcPr>
          <w:p w:rsidR="007145EE" w:rsidRDefault="007145EE" w:rsidP="006C26D5">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Change w:id="79" w:author="Huawei" w:date="2020-03-24T15:59:00Z">
              <w:tcPr>
                <w:tcW w:w="450" w:type="dxa"/>
                <w:gridSpan w:val="2"/>
                <w:tcBorders>
                  <w:top w:val="single" w:sz="4" w:space="0" w:color="auto"/>
                  <w:left w:val="single" w:sz="4" w:space="0" w:color="auto"/>
                  <w:bottom w:val="single" w:sz="4" w:space="0" w:color="auto"/>
                  <w:right w:val="single" w:sz="4" w:space="0" w:color="auto"/>
                </w:tcBorders>
              </w:tcPr>
            </w:tcPrChange>
          </w:tcPr>
          <w:p w:rsidR="007145EE" w:rsidRDefault="007145EE" w:rsidP="006C26D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Change w:id="80" w:author="Huawei" w:date="2020-03-24T15:59:00Z">
              <w:tcPr>
                <w:tcW w:w="1170" w:type="dxa"/>
                <w:gridSpan w:val="2"/>
                <w:tcBorders>
                  <w:top w:val="single" w:sz="4" w:space="0" w:color="auto"/>
                  <w:left w:val="single" w:sz="4" w:space="0" w:color="auto"/>
                  <w:bottom w:val="single" w:sz="4" w:space="0" w:color="auto"/>
                  <w:right w:val="single" w:sz="4" w:space="0" w:color="auto"/>
                </w:tcBorders>
              </w:tcPr>
            </w:tcPrChange>
          </w:tcPr>
          <w:p w:rsidR="007145EE" w:rsidRDefault="007145EE" w:rsidP="006C26D5">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Change w:id="81" w:author="Huawei" w:date="2020-03-24T15:59:00Z">
              <w:tcPr>
                <w:tcW w:w="3060" w:type="dxa"/>
                <w:gridSpan w:val="2"/>
                <w:tcBorders>
                  <w:top w:val="single" w:sz="4" w:space="0" w:color="auto"/>
                  <w:left w:val="single" w:sz="4" w:space="0" w:color="auto"/>
                  <w:bottom w:val="single" w:sz="4" w:space="0" w:color="auto"/>
                  <w:right w:val="single" w:sz="4" w:space="0" w:color="auto"/>
                </w:tcBorders>
              </w:tcPr>
            </w:tcPrChange>
          </w:tcPr>
          <w:p w:rsidR="007145EE" w:rsidRDefault="007145EE" w:rsidP="006C26D5">
            <w:pPr>
              <w:pStyle w:val="TAL"/>
              <w:rPr>
                <w:noProof/>
              </w:rPr>
            </w:pPr>
            <w:r>
              <w:rPr>
                <w:noProof/>
              </w:rPr>
              <w:t>Alternate or backup IPv4 Addess(es) where to send Notifications.</w:t>
            </w:r>
          </w:p>
        </w:tc>
        <w:tc>
          <w:tcPr>
            <w:tcW w:w="1377" w:type="dxa"/>
            <w:tcBorders>
              <w:top w:val="single" w:sz="4" w:space="0" w:color="auto"/>
              <w:left w:val="single" w:sz="4" w:space="0" w:color="auto"/>
              <w:bottom w:val="single" w:sz="4" w:space="0" w:color="auto"/>
              <w:right w:val="single" w:sz="4" w:space="0" w:color="auto"/>
            </w:tcBorders>
            <w:tcPrChange w:id="82" w:author="Huawei" w:date="2020-03-24T15:59:00Z">
              <w:tcPr>
                <w:tcW w:w="1377" w:type="dxa"/>
                <w:gridSpan w:val="2"/>
                <w:tcBorders>
                  <w:top w:val="single" w:sz="4" w:space="0" w:color="auto"/>
                  <w:left w:val="single" w:sz="4" w:space="0" w:color="auto"/>
                  <w:bottom w:val="single" w:sz="4" w:space="0" w:color="auto"/>
                  <w:right w:val="single" w:sz="4" w:space="0" w:color="auto"/>
                </w:tcBorders>
              </w:tcPr>
            </w:tcPrChange>
          </w:tcPr>
          <w:p w:rsidR="007145EE" w:rsidRDefault="007145EE" w:rsidP="006C26D5">
            <w:pPr>
              <w:pStyle w:val="TAL"/>
              <w:rPr>
                <w:rFonts w:cs="Arial"/>
                <w:noProof/>
                <w:szCs w:val="18"/>
              </w:rPr>
            </w:pPr>
          </w:p>
        </w:tc>
      </w:tr>
      <w:tr w:rsidR="007145EE" w:rsidTr="00B8448D">
        <w:trPr>
          <w:jc w:val="center"/>
          <w:trPrChange w:id="83" w:author="Huawei" w:date="2020-03-24T15:59:00Z">
            <w:trPr>
              <w:gridBefore w:val="1"/>
              <w:wBefore w:w="380" w:type="dxa"/>
              <w:jc w:val="center"/>
            </w:trPr>
          </w:trPrChange>
        </w:trPr>
        <w:tc>
          <w:tcPr>
            <w:tcW w:w="1529" w:type="dxa"/>
            <w:tcBorders>
              <w:top w:val="single" w:sz="4" w:space="0" w:color="auto"/>
              <w:left w:val="single" w:sz="4" w:space="0" w:color="auto"/>
              <w:bottom w:val="single" w:sz="4" w:space="0" w:color="auto"/>
              <w:right w:val="single" w:sz="4" w:space="0" w:color="auto"/>
            </w:tcBorders>
            <w:tcPrChange w:id="84" w:author="Huawei" w:date="2020-03-24T15:59:00Z">
              <w:tcPr>
                <w:tcW w:w="1547" w:type="dxa"/>
                <w:gridSpan w:val="2"/>
                <w:tcBorders>
                  <w:top w:val="single" w:sz="4" w:space="0" w:color="auto"/>
                  <w:left w:val="single" w:sz="4" w:space="0" w:color="auto"/>
                  <w:bottom w:val="single" w:sz="4" w:space="0" w:color="auto"/>
                  <w:right w:val="single" w:sz="4" w:space="0" w:color="auto"/>
                </w:tcBorders>
              </w:tcPr>
            </w:tcPrChange>
          </w:tcPr>
          <w:p w:rsidR="007145EE" w:rsidRDefault="007145EE" w:rsidP="006C26D5">
            <w:pPr>
              <w:pStyle w:val="TAL"/>
              <w:rPr>
                <w:noProof/>
              </w:rPr>
            </w:pPr>
            <w:r>
              <w:rPr>
                <w:noProof/>
              </w:rPr>
              <w:t>altNotifIpv6Addrs</w:t>
            </w:r>
          </w:p>
        </w:tc>
        <w:tc>
          <w:tcPr>
            <w:tcW w:w="1890" w:type="dxa"/>
            <w:tcBorders>
              <w:top w:val="single" w:sz="4" w:space="0" w:color="auto"/>
              <w:left w:val="single" w:sz="4" w:space="0" w:color="auto"/>
              <w:bottom w:val="single" w:sz="4" w:space="0" w:color="auto"/>
              <w:right w:val="single" w:sz="4" w:space="0" w:color="auto"/>
            </w:tcBorders>
            <w:tcPrChange w:id="85" w:author="Huawei" w:date="2020-03-24T15:59:00Z">
              <w:tcPr>
                <w:tcW w:w="1890" w:type="dxa"/>
                <w:gridSpan w:val="2"/>
                <w:tcBorders>
                  <w:top w:val="single" w:sz="4" w:space="0" w:color="auto"/>
                  <w:left w:val="single" w:sz="4" w:space="0" w:color="auto"/>
                  <w:bottom w:val="single" w:sz="4" w:space="0" w:color="auto"/>
                  <w:right w:val="single" w:sz="4" w:space="0" w:color="auto"/>
                </w:tcBorders>
              </w:tcPr>
            </w:tcPrChange>
          </w:tcPr>
          <w:p w:rsidR="007145EE" w:rsidRDefault="007145EE" w:rsidP="006C26D5">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Change w:id="86" w:author="Huawei" w:date="2020-03-24T15:59:00Z">
              <w:tcPr>
                <w:tcW w:w="450" w:type="dxa"/>
                <w:gridSpan w:val="2"/>
                <w:tcBorders>
                  <w:top w:val="single" w:sz="4" w:space="0" w:color="auto"/>
                  <w:left w:val="single" w:sz="4" w:space="0" w:color="auto"/>
                  <w:bottom w:val="single" w:sz="4" w:space="0" w:color="auto"/>
                  <w:right w:val="single" w:sz="4" w:space="0" w:color="auto"/>
                </w:tcBorders>
              </w:tcPr>
            </w:tcPrChange>
          </w:tcPr>
          <w:p w:rsidR="007145EE" w:rsidRDefault="007145EE" w:rsidP="006C26D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Change w:id="87" w:author="Huawei" w:date="2020-03-24T15:59:00Z">
              <w:tcPr>
                <w:tcW w:w="1170" w:type="dxa"/>
                <w:gridSpan w:val="2"/>
                <w:tcBorders>
                  <w:top w:val="single" w:sz="4" w:space="0" w:color="auto"/>
                  <w:left w:val="single" w:sz="4" w:space="0" w:color="auto"/>
                  <w:bottom w:val="single" w:sz="4" w:space="0" w:color="auto"/>
                  <w:right w:val="single" w:sz="4" w:space="0" w:color="auto"/>
                </w:tcBorders>
              </w:tcPr>
            </w:tcPrChange>
          </w:tcPr>
          <w:p w:rsidR="007145EE" w:rsidRDefault="007145EE" w:rsidP="006C26D5">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Change w:id="88" w:author="Huawei" w:date="2020-03-24T15:59:00Z">
              <w:tcPr>
                <w:tcW w:w="3060" w:type="dxa"/>
                <w:gridSpan w:val="2"/>
                <w:tcBorders>
                  <w:top w:val="single" w:sz="4" w:space="0" w:color="auto"/>
                  <w:left w:val="single" w:sz="4" w:space="0" w:color="auto"/>
                  <w:bottom w:val="single" w:sz="4" w:space="0" w:color="auto"/>
                  <w:right w:val="single" w:sz="4" w:space="0" w:color="auto"/>
                </w:tcBorders>
              </w:tcPr>
            </w:tcPrChange>
          </w:tcPr>
          <w:p w:rsidR="007145EE" w:rsidRDefault="007145EE" w:rsidP="006C26D5">
            <w:pPr>
              <w:pStyle w:val="TAL"/>
              <w:rPr>
                <w:noProof/>
              </w:rPr>
            </w:pPr>
            <w:r>
              <w:rPr>
                <w:noProof/>
              </w:rPr>
              <w:t>Alternate or backup IPv6 Addess(es) where to send Notifications.</w:t>
            </w:r>
          </w:p>
        </w:tc>
        <w:tc>
          <w:tcPr>
            <w:tcW w:w="1377" w:type="dxa"/>
            <w:tcBorders>
              <w:top w:val="single" w:sz="4" w:space="0" w:color="auto"/>
              <w:left w:val="single" w:sz="4" w:space="0" w:color="auto"/>
              <w:bottom w:val="single" w:sz="4" w:space="0" w:color="auto"/>
              <w:right w:val="single" w:sz="4" w:space="0" w:color="auto"/>
            </w:tcBorders>
            <w:tcPrChange w:id="89" w:author="Huawei" w:date="2020-03-24T15:59:00Z">
              <w:tcPr>
                <w:tcW w:w="1377" w:type="dxa"/>
                <w:gridSpan w:val="2"/>
                <w:tcBorders>
                  <w:top w:val="single" w:sz="4" w:space="0" w:color="auto"/>
                  <w:left w:val="single" w:sz="4" w:space="0" w:color="auto"/>
                  <w:bottom w:val="single" w:sz="4" w:space="0" w:color="auto"/>
                  <w:right w:val="single" w:sz="4" w:space="0" w:color="auto"/>
                </w:tcBorders>
              </w:tcPr>
            </w:tcPrChange>
          </w:tcPr>
          <w:p w:rsidR="007145EE" w:rsidRDefault="007145EE" w:rsidP="006C26D5">
            <w:pPr>
              <w:pStyle w:val="TAL"/>
              <w:rPr>
                <w:rFonts w:cs="Arial"/>
                <w:noProof/>
                <w:szCs w:val="18"/>
              </w:rPr>
            </w:pPr>
          </w:p>
        </w:tc>
      </w:tr>
      <w:tr w:rsidR="00E52B73" w:rsidTr="00B8448D">
        <w:trPr>
          <w:jc w:val="center"/>
          <w:ins w:id="90" w:author="Huawei" w:date="2020-03-24T15:58:00Z"/>
          <w:trPrChange w:id="91" w:author="Huawei" w:date="2020-03-24T15:59:00Z">
            <w:trPr>
              <w:gridBefore w:val="1"/>
              <w:wBefore w:w="380" w:type="dxa"/>
              <w:jc w:val="center"/>
            </w:trPr>
          </w:trPrChange>
        </w:trPr>
        <w:tc>
          <w:tcPr>
            <w:tcW w:w="1529" w:type="dxa"/>
            <w:tcBorders>
              <w:top w:val="single" w:sz="4" w:space="0" w:color="auto"/>
              <w:left w:val="single" w:sz="4" w:space="0" w:color="auto"/>
              <w:bottom w:val="single" w:sz="4" w:space="0" w:color="auto"/>
              <w:right w:val="single" w:sz="4" w:space="0" w:color="auto"/>
            </w:tcBorders>
            <w:tcPrChange w:id="92" w:author="Huawei" w:date="2020-03-24T15:59:00Z">
              <w:tcPr>
                <w:tcW w:w="154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ins w:id="93" w:author="Huawei" w:date="2020-03-24T15:58:00Z"/>
                <w:noProof/>
              </w:rPr>
            </w:pPr>
            <w:ins w:id="94" w:author="Huawei" w:date="2020-03-24T15:58:00Z">
              <w:r>
                <w:rPr>
                  <w:noProof/>
                </w:rPr>
                <w:t>altNotifFqdns</w:t>
              </w:r>
            </w:ins>
          </w:p>
        </w:tc>
        <w:tc>
          <w:tcPr>
            <w:tcW w:w="1890" w:type="dxa"/>
            <w:tcBorders>
              <w:top w:val="single" w:sz="4" w:space="0" w:color="auto"/>
              <w:left w:val="single" w:sz="4" w:space="0" w:color="auto"/>
              <w:bottom w:val="single" w:sz="4" w:space="0" w:color="auto"/>
              <w:right w:val="single" w:sz="4" w:space="0" w:color="auto"/>
            </w:tcBorders>
            <w:tcPrChange w:id="95" w:author="Huawei" w:date="2020-03-24T15:59:00Z">
              <w:tcPr>
                <w:tcW w:w="189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ins w:id="96" w:author="Huawei" w:date="2020-03-24T15:58:00Z"/>
                <w:noProof/>
              </w:rPr>
            </w:pPr>
            <w:ins w:id="97" w:author="Huawei" w:date="2020-03-24T15:58:00Z">
              <w:r>
                <w:rPr>
                  <w:noProof/>
                </w:rPr>
                <w:t>array(Fqdn)</w:t>
              </w:r>
            </w:ins>
          </w:p>
        </w:tc>
        <w:tc>
          <w:tcPr>
            <w:tcW w:w="450" w:type="dxa"/>
            <w:tcBorders>
              <w:top w:val="single" w:sz="4" w:space="0" w:color="auto"/>
              <w:left w:val="single" w:sz="4" w:space="0" w:color="auto"/>
              <w:bottom w:val="single" w:sz="4" w:space="0" w:color="auto"/>
              <w:right w:val="single" w:sz="4" w:space="0" w:color="auto"/>
            </w:tcBorders>
            <w:tcPrChange w:id="98" w:author="Huawei" w:date="2020-03-24T15:59:00Z">
              <w:tcPr>
                <w:tcW w:w="45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ins w:id="99" w:author="Huawei" w:date="2020-03-24T15:58:00Z"/>
                <w:noProof/>
              </w:rPr>
            </w:pPr>
            <w:ins w:id="100" w:author="Huawei" w:date="2020-03-24T15:58:00Z">
              <w:r>
                <w:rPr>
                  <w:noProof/>
                </w:rPr>
                <w:t>O</w:t>
              </w:r>
            </w:ins>
          </w:p>
        </w:tc>
        <w:tc>
          <w:tcPr>
            <w:tcW w:w="1170" w:type="dxa"/>
            <w:tcBorders>
              <w:top w:val="single" w:sz="4" w:space="0" w:color="auto"/>
              <w:left w:val="single" w:sz="4" w:space="0" w:color="auto"/>
              <w:bottom w:val="single" w:sz="4" w:space="0" w:color="auto"/>
              <w:right w:val="single" w:sz="4" w:space="0" w:color="auto"/>
            </w:tcBorders>
            <w:tcPrChange w:id="101" w:author="Huawei" w:date="2020-03-24T15:59:00Z">
              <w:tcPr>
                <w:tcW w:w="117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ins w:id="102" w:author="Huawei" w:date="2020-03-24T15:58:00Z"/>
                <w:noProof/>
              </w:rPr>
            </w:pPr>
            <w:ins w:id="103" w:author="Huawei" w:date="2020-03-24T15:58:00Z">
              <w:r>
                <w:rPr>
                  <w:noProof/>
                </w:rPr>
                <w:t>1..N</w:t>
              </w:r>
            </w:ins>
          </w:p>
        </w:tc>
        <w:tc>
          <w:tcPr>
            <w:tcW w:w="3060" w:type="dxa"/>
            <w:tcBorders>
              <w:top w:val="single" w:sz="4" w:space="0" w:color="auto"/>
              <w:left w:val="single" w:sz="4" w:space="0" w:color="auto"/>
              <w:bottom w:val="single" w:sz="4" w:space="0" w:color="auto"/>
              <w:right w:val="single" w:sz="4" w:space="0" w:color="auto"/>
            </w:tcBorders>
            <w:tcPrChange w:id="104" w:author="Huawei" w:date="2020-03-24T15:59:00Z">
              <w:tcPr>
                <w:tcW w:w="306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ins w:id="105" w:author="Huawei" w:date="2020-03-24T15:58:00Z"/>
                <w:noProof/>
              </w:rPr>
            </w:pPr>
            <w:ins w:id="106" w:author="Huawei" w:date="2020-03-24T15:58:00Z">
              <w:r>
                <w:rPr>
                  <w:noProof/>
                </w:rPr>
                <w:t>Alternate or backup FQDN(s) where to send Notifications.</w:t>
              </w:r>
            </w:ins>
          </w:p>
        </w:tc>
        <w:tc>
          <w:tcPr>
            <w:tcW w:w="1377" w:type="dxa"/>
            <w:tcBorders>
              <w:top w:val="single" w:sz="4" w:space="0" w:color="auto"/>
              <w:left w:val="single" w:sz="4" w:space="0" w:color="auto"/>
              <w:bottom w:val="single" w:sz="4" w:space="0" w:color="auto"/>
              <w:right w:val="single" w:sz="4" w:space="0" w:color="auto"/>
            </w:tcBorders>
            <w:tcPrChange w:id="107" w:author="Huawei" w:date="2020-03-24T15:59:00Z">
              <w:tcPr>
                <w:tcW w:w="137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ins w:id="108" w:author="Huawei" w:date="2020-03-24T15:58:00Z"/>
                <w:rFonts w:cs="Arial"/>
                <w:noProof/>
                <w:szCs w:val="18"/>
              </w:rPr>
            </w:pPr>
          </w:p>
        </w:tc>
      </w:tr>
      <w:tr w:rsidR="00E52B73" w:rsidTr="00B8448D">
        <w:trPr>
          <w:jc w:val="center"/>
          <w:trPrChange w:id="109" w:author="Huawei" w:date="2020-03-24T15:59:00Z">
            <w:trPr>
              <w:gridBefore w:val="1"/>
              <w:wBefore w:w="380" w:type="dxa"/>
              <w:jc w:val="center"/>
            </w:trPr>
          </w:trPrChange>
        </w:trPr>
        <w:tc>
          <w:tcPr>
            <w:tcW w:w="1529" w:type="dxa"/>
            <w:tcBorders>
              <w:top w:val="single" w:sz="4" w:space="0" w:color="auto"/>
              <w:left w:val="single" w:sz="4" w:space="0" w:color="auto"/>
              <w:bottom w:val="single" w:sz="4" w:space="0" w:color="auto"/>
              <w:right w:val="single" w:sz="4" w:space="0" w:color="auto"/>
            </w:tcBorders>
            <w:tcPrChange w:id="110" w:author="Huawei" w:date="2020-03-24T15:59:00Z">
              <w:tcPr>
                <w:tcW w:w="154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supi</w:t>
            </w:r>
          </w:p>
        </w:tc>
        <w:tc>
          <w:tcPr>
            <w:tcW w:w="1890" w:type="dxa"/>
            <w:tcBorders>
              <w:top w:val="single" w:sz="4" w:space="0" w:color="auto"/>
              <w:left w:val="single" w:sz="4" w:space="0" w:color="auto"/>
              <w:bottom w:val="single" w:sz="4" w:space="0" w:color="auto"/>
              <w:right w:val="single" w:sz="4" w:space="0" w:color="auto"/>
            </w:tcBorders>
            <w:tcPrChange w:id="111" w:author="Huawei" w:date="2020-03-24T15:59:00Z">
              <w:tcPr>
                <w:tcW w:w="189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Change w:id="112" w:author="Huawei" w:date="2020-03-24T15:59:00Z">
              <w:tcPr>
                <w:tcW w:w="45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Change w:id="113" w:author="Huawei" w:date="2020-03-24T15:59:00Z">
              <w:tcPr>
                <w:tcW w:w="117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Change w:id="114" w:author="Huawei" w:date="2020-03-24T15:59:00Z">
              <w:tcPr>
                <w:tcW w:w="306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r>
              <w:rPr>
                <w:noProof/>
              </w:rPr>
              <w:t xml:space="preserve">Subscription Permanent Identifier. </w:t>
            </w:r>
          </w:p>
        </w:tc>
        <w:tc>
          <w:tcPr>
            <w:tcW w:w="1377" w:type="dxa"/>
            <w:tcBorders>
              <w:top w:val="single" w:sz="4" w:space="0" w:color="auto"/>
              <w:left w:val="single" w:sz="4" w:space="0" w:color="auto"/>
              <w:bottom w:val="single" w:sz="4" w:space="0" w:color="auto"/>
              <w:right w:val="single" w:sz="4" w:space="0" w:color="auto"/>
            </w:tcBorders>
            <w:tcPrChange w:id="115" w:author="Huawei" w:date="2020-03-24T15:59:00Z">
              <w:tcPr>
                <w:tcW w:w="137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p>
        </w:tc>
      </w:tr>
      <w:tr w:rsidR="00E52B73" w:rsidTr="00B8448D">
        <w:trPr>
          <w:jc w:val="center"/>
          <w:trPrChange w:id="116" w:author="Huawei" w:date="2020-03-24T15:59:00Z">
            <w:trPr>
              <w:gridBefore w:val="1"/>
              <w:wBefore w:w="380" w:type="dxa"/>
              <w:jc w:val="center"/>
            </w:trPr>
          </w:trPrChange>
        </w:trPr>
        <w:tc>
          <w:tcPr>
            <w:tcW w:w="1529" w:type="dxa"/>
            <w:tcBorders>
              <w:top w:val="single" w:sz="4" w:space="0" w:color="auto"/>
              <w:left w:val="single" w:sz="4" w:space="0" w:color="auto"/>
              <w:bottom w:val="single" w:sz="4" w:space="0" w:color="auto"/>
              <w:right w:val="single" w:sz="4" w:space="0" w:color="auto"/>
            </w:tcBorders>
            <w:tcPrChange w:id="117" w:author="Huawei" w:date="2020-03-24T15:59:00Z">
              <w:tcPr>
                <w:tcW w:w="154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gpsi</w:t>
            </w:r>
          </w:p>
        </w:tc>
        <w:tc>
          <w:tcPr>
            <w:tcW w:w="1890" w:type="dxa"/>
            <w:tcBorders>
              <w:top w:val="single" w:sz="4" w:space="0" w:color="auto"/>
              <w:left w:val="single" w:sz="4" w:space="0" w:color="auto"/>
              <w:bottom w:val="single" w:sz="4" w:space="0" w:color="auto"/>
              <w:right w:val="single" w:sz="4" w:space="0" w:color="auto"/>
            </w:tcBorders>
            <w:tcPrChange w:id="118" w:author="Huawei" w:date="2020-03-24T15:59:00Z">
              <w:tcPr>
                <w:tcW w:w="189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Change w:id="119" w:author="Huawei" w:date="2020-03-24T15:59:00Z">
              <w:tcPr>
                <w:tcW w:w="45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Change w:id="120" w:author="Huawei" w:date="2020-03-24T15:59:00Z">
              <w:tcPr>
                <w:tcW w:w="117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Change w:id="121" w:author="Huawei" w:date="2020-03-24T15:59:00Z">
              <w:tcPr>
                <w:tcW w:w="306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r>
              <w:rPr>
                <w:noProof/>
                <w:lang w:eastAsia="zh-CN"/>
              </w:rPr>
              <w:t>Generic Public Subscription Identifier</w:t>
            </w:r>
            <w:r>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Change w:id="122" w:author="Huawei" w:date="2020-03-24T15:59:00Z">
              <w:tcPr>
                <w:tcW w:w="137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p>
        </w:tc>
      </w:tr>
      <w:tr w:rsidR="00E52B73" w:rsidTr="00B8448D">
        <w:trPr>
          <w:jc w:val="center"/>
          <w:trPrChange w:id="123" w:author="Huawei" w:date="2020-03-24T15:59:00Z">
            <w:trPr>
              <w:gridBefore w:val="1"/>
              <w:wBefore w:w="380" w:type="dxa"/>
              <w:jc w:val="center"/>
            </w:trPr>
          </w:trPrChange>
        </w:trPr>
        <w:tc>
          <w:tcPr>
            <w:tcW w:w="1529" w:type="dxa"/>
            <w:tcBorders>
              <w:top w:val="single" w:sz="4" w:space="0" w:color="auto"/>
              <w:left w:val="single" w:sz="4" w:space="0" w:color="auto"/>
              <w:bottom w:val="single" w:sz="4" w:space="0" w:color="auto"/>
              <w:right w:val="single" w:sz="4" w:space="0" w:color="auto"/>
            </w:tcBorders>
            <w:tcPrChange w:id="124" w:author="Huawei" w:date="2020-03-24T15:59:00Z">
              <w:tcPr>
                <w:tcW w:w="154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accessType</w:t>
            </w:r>
          </w:p>
        </w:tc>
        <w:tc>
          <w:tcPr>
            <w:tcW w:w="1890" w:type="dxa"/>
            <w:tcBorders>
              <w:top w:val="single" w:sz="4" w:space="0" w:color="auto"/>
              <w:left w:val="single" w:sz="4" w:space="0" w:color="auto"/>
              <w:bottom w:val="single" w:sz="4" w:space="0" w:color="auto"/>
              <w:right w:val="single" w:sz="4" w:space="0" w:color="auto"/>
            </w:tcBorders>
            <w:tcPrChange w:id="125" w:author="Huawei" w:date="2020-03-24T15:59:00Z">
              <w:tcPr>
                <w:tcW w:w="189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Change w:id="126" w:author="Huawei" w:date="2020-03-24T15:59:00Z">
              <w:tcPr>
                <w:tcW w:w="45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Change w:id="127" w:author="Huawei" w:date="2020-03-24T15:59:00Z">
              <w:tcPr>
                <w:tcW w:w="117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Change w:id="128" w:author="Huawei" w:date="2020-03-24T15:59:00Z">
              <w:tcPr>
                <w:tcW w:w="306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r>
              <w:rPr>
                <w:noProof/>
              </w:rPr>
              <w:t>The Access Type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Change w:id="129" w:author="Huawei" w:date="2020-03-24T15:59:00Z">
              <w:tcPr>
                <w:tcW w:w="137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p>
        </w:tc>
      </w:tr>
      <w:tr w:rsidR="00E52B73" w:rsidTr="00B8448D">
        <w:trPr>
          <w:jc w:val="center"/>
          <w:trPrChange w:id="130" w:author="Huawei" w:date="2020-03-24T15:59:00Z">
            <w:trPr>
              <w:gridBefore w:val="1"/>
              <w:wBefore w:w="380" w:type="dxa"/>
              <w:jc w:val="center"/>
            </w:trPr>
          </w:trPrChange>
        </w:trPr>
        <w:tc>
          <w:tcPr>
            <w:tcW w:w="1529" w:type="dxa"/>
            <w:tcBorders>
              <w:top w:val="single" w:sz="4" w:space="0" w:color="auto"/>
              <w:left w:val="single" w:sz="4" w:space="0" w:color="auto"/>
              <w:bottom w:val="single" w:sz="4" w:space="0" w:color="auto"/>
              <w:right w:val="single" w:sz="4" w:space="0" w:color="auto"/>
            </w:tcBorders>
            <w:tcPrChange w:id="131" w:author="Huawei" w:date="2020-03-24T15:59:00Z">
              <w:tcPr>
                <w:tcW w:w="154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pei</w:t>
            </w:r>
          </w:p>
        </w:tc>
        <w:tc>
          <w:tcPr>
            <w:tcW w:w="1890" w:type="dxa"/>
            <w:tcBorders>
              <w:top w:val="single" w:sz="4" w:space="0" w:color="auto"/>
              <w:left w:val="single" w:sz="4" w:space="0" w:color="auto"/>
              <w:bottom w:val="single" w:sz="4" w:space="0" w:color="auto"/>
              <w:right w:val="single" w:sz="4" w:space="0" w:color="auto"/>
            </w:tcBorders>
            <w:tcPrChange w:id="132" w:author="Huawei" w:date="2020-03-24T15:59:00Z">
              <w:tcPr>
                <w:tcW w:w="189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Change w:id="133" w:author="Huawei" w:date="2020-03-24T15:59:00Z">
              <w:tcPr>
                <w:tcW w:w="45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Change w:id="134" w:author="Huawei" w:date="2020-03-24T15:59:00Z">
              <w:tcPr>
                <w:tcW w:w="117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Change w:id="135" w:author="Huawei" w:date="2020-03-24T15:59:00Z">
              <w:tcPr>
                <w:tcW w:w="306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r>
              <w:rPr>
                <w:noProof/>
              </w:rPr>
              <w:t>The Permanent Equipment Identifier of the served UE. Shall be provided when available.</w:t>
            </w:r>
          </w:p>
        </w:tc>
        <w:tc>
          <w:tcPr>
            <w:tcW w:w="1377" w:type="dxa"/>
            <w:tcBorders>
              <w:top w:val="single" w:sz="4" w:space="0" w:color="auto"/>
              <w:left w:val="single" w:sz="4" w:space="0" w:color="auto"/>
              <w:bottom w:val="single" w:sz="4" w:space="0" w:color="auto"/>
              <w:right w:val="single" w:sz="4" w:space="0" w:color="auto"/>
            </w:tcBorders>
            <w:tcPrChange w:id="136" w:author="Huawei" w:date="2020-03-24T15:59:00Z">
              <w:tcPr>
                <w:tcW w:w="137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p>
        </w:tc>
      </w:tr>
      <w:tr w:rsidR="00E52B73" w:rsidTr="00B8448D">
        <w:trPr>
          <w:jc w:val="center"/>
          <w:trPrChange w:id="137" w:author="Huawei" w:date="2020-03-24T15:59:00Z">
            <w:trPr>
              <w:gridBefore w:val="1"/>
              <w:wBefore w:w="380" w:type="dxa"/>
              <w:jc w:val="center"/>
            </w:trPr>
          </w:trPrChange>
        </w:trPr>
        <w:tc>
          <w:tcPr>
            <w:tcW w:w="1529" w:type="dxa"/>
            <w:tcBorders>
              <w:top w:val="single" w:sz="4" w:space="0" w:color="auto"/>
              <w:left w:val="single" w:sz="4" w:space="0" w:color="auto"/>
              <w:bottom w:val="single" w:sz="4" w:space="0" w:color="auto"/>
              <w:right w:val="single" w:sz="4" w:space="0" w:color="auto"/>
            </w:tcBorders>
            <w:tcPrChange w:id="138" w:author="Huawei" w:date="2020-03-24T15:59:00Z">
              <w:tcPr>
                <w:tcW w:w="154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userLoc</w:t>
            </w:r>
          </w:p>
        </w:tc>
        <w:tc>
          <w:tcPr>
            <w:tcW w:w="1890" w:type="dxa"/>
            <w:tcBorders>
              <w:top w:val="single" w:sz="4" w:space="0" w:color="auto"/>
              <w:left w:val="single" w:sz="4" w:space="0" w:color="auto"/>
              <w:bottom w:val="single" w:sz="4" w:space="0" w:color="auto"/>
              <w:right w:val="single" w:sz="4" w:space="0" w:color="auto"/>
            </w:tcBorders>
            <w:tcPrChange w:id="139" w:author="Huawei" w:date="2020-03-24T15:59:00Z">
              <w:tcPr>
                <w:tcW w:w="189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Change w:id="140" w:author="Huawei" w:date="2020-03-24T15:59:00Z">
              <w:tcPr>
                <w:tcW w:w="45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Change w:id="141" w:author="Huawei" w:date="2020-03-24T15:59:00Z">
              <w:tcPr>
                <w:tcW w:w="117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Change w:id="142" w:author="Huawei" w:date="2020-03-24T15:59:00Z">
              <w:tcPr>
                <w:tcW w:w="306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r>
              <w:rPr>
                <w:noProof/>
              </w:rPr>
              <w:t>The location of the served UE. Shall be provided when available.</w:t>
            </w:r>
          </w:p>
        </w:tc>
        <w:tc>
          <w:tcPr>
            <w:tcW w:w="1377" w:type="dxa"/>
            <w:tcBorders>
              <w:top w:val="single" w:sz="4" w:space="0" w:color="auto"/>
              <w:left w:val="single" w:sz="4" w:space="0" w:color="auto"/>
              <w:bottom w:val="single" w:sz="4" w:space="0" w:color="auto"/>
              <w:right w:val="single" w:sz="4" w:space="0" w:color="auto"/>
            </w:tcBorders>
            <w:tcPrChange w:id="143" w:author="Huawei" w:date="2020-03-24T15:59:00Z">
              <w:tcPr>
                <w:tcW w:w="137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p>
        </w:tc>
      </w:tr>
      <w:tr w:rsidR="00E52B73" w:rsidTr="00B8448D">
        <w:trPr>
          <w:jc w:val="center"/>
          <w:trPrChange w:id="144" w:author="Huawei" w:date="2020-03-24T15:59:00Z">
            <w:trPr>
              <w:gridBefore w:val="1"/>
              <w:wBefore w:w="380" w:type="dxa"/>
              <w:jc w:val="center"/>
            </w:trPr>
          </w:trPrChange>
        </w:trPr>
        <w:tc>
          <w:tcPr>
            <w:tcW w:w="1529" w:type="dxa"/>
            <w:tcBorders>
              <w:top w:val="single" w:sz="4" w:space="0" w:color="auto"/>
              <w:left w:val="single" w:sz="4" w:space="0" w:color="auto"/>
              <w:bottom w:val="single" w:sz="4" w:space="0" w:color="auto"/>
              <w:right w:val="single" w:sz="4" w:space="0" w:color="auto"/>
            </w:tcBorders>
            <w:tcPrChange w:id="145" w:author="Huawei" w:date="2020-03-24T15:59:00Z">
              <w:tcPr>
                <w:tcW w:w="154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timeZone</w:t>
            </w:r>
          </w:p>
        </w:tc>
        <w:tc>
          <w:tcPr>
            <w:tcW w:w="1890" w:type="dxa"/>
            <w:tcBorders>
              <w:top w:val="single" w:sz="4" w:space="0" w:color="auto"/>
              <w:left w:val="single" w:sz="4" w:space="0" w:color="auto"/>
              <w:bottom w:val="single" w:sz="4" w:space="0" w:color="auto"/>
              <w:right w:val="single" w:sz="4" w:space="0" w:color="auto"/>
            </w:tcBorders>
            <w:tcPrChange w:id="146" w:author="Huawei" w:date="2020-03-24T15:59:00Z">
              <w:tcPr>
                <w:tcW w:w="189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Change w:id="147" w:author="Huawei" w:date="2020-03-24T15:59:00Z">
              <w:tcPr>
                <w:tcW w:w="45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Change w:id="148" w:author="Huawei" w:date="2020-03-24T15:59:00Z">
              <w:tcPr>
                <w:tcW w:w="117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Change w:id="149" w:author="Huawei" w:date="2020-03-24T15:59:00Z">
              <w:tcPr>
                <w:tcW w:w="306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r>
              <w:rPr>
                <w:noProof/>
              </w:rPr>
              <w:t>The time zone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Change w:id="150" w:author="Huawei" w:date="2020-03-24T15:59:00Z">
              <w:tcPr>
                <w:tcW w:w="137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p>
        </w:tc>
      </w:tr>
      <w:tr w:rsidR="00E52B73" w:rsidTr="00B8448D">
        <w:trPr>
          <w:jc w:val="center"/>
          <w:trPrChange w:id="151" w:author="Huawei" w:date="2020-03-24T15:59:00Z">
            <w:trPr>
              <w:gridBefore w:val="1"/>
              <w:wBefore w:w="380" w:type="dxa"/>
              <w:jc w:val="center"/>
            </w:trPr>
          </w:trPrChange>
        </w:trPr>
        <w:tc>
          <w:tcPr>
            <w:tcW w:w="1529" w:type="dxa"/>
            <w:tcBorders>
              <w:top w:val="single" w:sz="4" w:space="0" w:color="auto"/>
              <w:left w:val="single" w:sz="4" w:space="0" w:color="auto"/>
              <w:bottom w:val="single" w:sz="4" w:space="0" w:color="auto"/>
              <w:right w:val="single" w:sz="4" w:space="0" w:color="auto"/>
            </w:tcBorders>
            <w:tcPrChange w:id="152" w:author="Huawei" w:date="2020-03-24T15:59:00Z">
              <w:tcPr>
                <w:tcW w:w="154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servingPlmn</w:t>
            </w:r>
          </w:p>
        </w:tc>
        <w:tc>
          <w:tcPr>
            <w:tcW w:w="1890" w:type="dxa"/>
            <w:tcBorders>
              <w:top w:val="single" w:sz="4" w:space="0" w:color="auto"/>
              <w:left w:val="single" w:sz="4" w:space="0" w:color="auto"/>
              <w:bottom w:val="single" w:sz="4" w:space="0" w:color="auto"/>
              <w:right w:val="single" w:sz="4" w:space="0" w:color="auto"/>
            </w:tcBorders>
            <w:tcPrChange w:id="153" w:author="Huawei" w:date="2020-03-24T15:59:00Z">
              <w:tcPr>
                <w:tcW w:w="189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Change w:id="154" w:author="Huawei" w:date="2020-03-24T15:59:00Z">
              <w:tcPr>
                <w:tcW w:w="45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Change w:id="155" w:author="Huawei" w:date="2020-03-24T15:59:00Z">
              <w:tcPr>
                <w:tcW w:w="117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Change w:id="156" w:author="Huawei" w:date="2020-03-24T15:59:00Z">
              <w:tcPr>
                <w:tcW w:w="306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77" w:type="dxa"/>
            <w:tcBorders>
              <w:top w:val="single" w:sz="4" w:space="0" w:color="auto"/>
              <w:left w:val="single" w:sz="4" w:space="0" w:color="auto"/>
              <w:bottom w:val="single" w:sz="4" w:space="0" w:color="auto"/>
              <w:right w:val="single" w:sz="4" w:space="0" w:color="auto"/>
            </w:tcBorders>
            <w:tcPrChange w:id="157" w:author="Huawei" w:date="2020-03-24T15:59:00Z">
              <w:tcPr>
                <w:tcW w:w="137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p>
        </w:tc>
      </w:tr>
      <w:tr w:rsidR="00E52B73" w:rsidTr="00B8448D">
        <w:trPr>
          <w:jc w:val="center"/>
          <w:trPrChange w:id="158" w:author="Huawei" w:date="2020-03-24T15:59:00Z">
            <w:trPr>
              <w:gridBefore w:val="1"/>
              <w:wBefore w:w="380" w:type="dxa"/>
              <w:jc w:val="center"/>
            </w:trPr>
          </w:trPrChange>
        </w:trPr>
        <w:tc>
          <w:tcPr>
            <w:tcW w:w="1529" w:type="dxa"/>
            <w:tcBorders>
              <w:top w:val="single" w:sz="4" w:space="0" w:color="auto"/>
              <w:left w:val="single" w:sz="4" w:space="0" w:color="auto"/>
              <w:bottom w:val="single" w:sz="4" w:space="0" w:color="auto"/>
              <w:right w:val="single" w:sz="4" w:space="0" w:color="auto"/>
            </w:tcBorders>
            <w:tcPrChange w:id="159" w:author="Huawei" w:date="2020-03-24T15:59:00Z">
              <w:tcPr>
                <w:tcW w:w="154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ratType</w:t>
            </w:r>
          </w:p>
        </w:tc>
        <w:tc>
          <w:tcPr>
            <w:tcW w:w="1890" w:type="dxa"/>
            <w:tcBorders>
              <w:top w:val="single" w:sz="4" w:space="0" w:color="auto"/>
              <w:left w:val="single" w:sz="4" w:space="0" w:color="auto"/>
              <w:bottom w:val="single" w:sz="4" w:space="0" w:color="auto"/>
              <w:right w:val="single" w:sz="4" w:space="0" w:color="auto"/>
            </w:tcBorders>
            <w:tcPrChange w:id="160" w:author="Huawei" w:date="2020-03-24T15:59:00Z">
              <w:tcPr>
                <w:tcW w:w="189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Change w:id="161" w:author="Huawei" w:date="2020-03-24T15:59:00Z">
              <w:tcPr>
                <w:tcW w:w="45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Change w:id="162" w:author="Huawei" w:date="2020-03-24T15:59:00Z">
              <w:tcPr>
                <w:tcW w:w="117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Change w:id="163" w:author="Huawei" w:date="2020-03-24T15:59:00Z">
              <w:tcPr>
                <w:tcW w:w="306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r>
              <w:rPr>
                <w:noProof/>
              </w:rPr>
              <w:t>The RAT Type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Change w:id="164" w:author="Huawei" w:date="2020-03-24T15:59:00Z">
              <w:tcPr>
                <w:tcW w:w="137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p>
        </w:tc>
      </w:tr>
      <w:tr w:rsidR="00E52B73" w:rsidTr="00B8448D">
        <w:trPr>
          <w:jc w:val="center"/>
          <w:trPrChange w:id="165" w:author="Huawei" w:date="2020-03-24T15:59:00Z">
            <w:trPr>
              <w:gridBefore w:val="1"/>
              <w:wBefore w:w="380" w:type="dxa"/>
              <w:jc w:val="center"/>
            </w:trPr>
          </w:trPrChange>
        </w:trPr>
        <w:tc>
          <w:tcPr>
            <w:tcW w:w="1529" w:type="dxa"/>
            <w:tcBorders>
              <w:top w:val="single" w:sz="4" w:space="0" w:color="auto"/>
              <w:left w:val="single" w:sz="4" w:space="0" w:color="auto"/>
              <w:bottom w:val="single" w:sz="4" w:space="0" w:color="auto"/>
              <w:right w:val="single" w:sz="4" w:space="0" w:color="auto"/>
            </w:tcBorders>
            <w:tcPrChange w:id="166" w:author="Huawei" w:date="2020-03-24T15:59:00Z">
              <w:tcPr>
                <w:tcW w:w="154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groupIds</w:t>
            </w:r>
          </w:p>
        </w:tc>
        <w:tc>
          <w:tcPr>
            <w:tcW w:w="1890" w:type="dxa"/>
            <w:tcBorders>
              <w:top w:val="single" w:sz="4" w:space="0" w:color="auto"/>
              <w:left w:val="single" w:sz="4" w:space="0" w:color="auto"/>
              <w:bottom w:val="single" w:sz="4" w:space="0" w:color="auto"/>
              <w:right w:val="single" w:sz="4" w:space="0" w:color="auto"/>
            </w:tcBorders>
            <w:tcPrChange w:id="167" w:author="Huawei" w:date="2020-03-24T15:59:00Z">
              <w:tcPr>
                <w:tcW w:w="189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Change w:id="168" w:author="Huawei" w:date="2020-03-24T15:59:00Z">
              <w:tcPr>
                <w:tcW w:w="45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Change w:id="169" w:author="Huawei" w:date="2020-03-24T15:59:00Z">
              <w:tcPr>
                <w:tcW w:w="117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Change w:id="170" w:author="Huawei" w:date="2020-03-24T15:59:00Z">
              <w:tcPr>
                <w:tcW w:w="306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r>
              <w:rPr>
                <w:rFonts w:cs="Arial"/>
                <w:noProof/>
                <w:szCs w:val="18"/>
              </w:rPr>
              <w:t>Internal Group Identifier(s) of the served UE</w:t>
            </w:r>
            <w:r>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Change w:id="171" w:author="Huawei" w:date="2020-03-24T15:59:00Z">
              <w:tcPr>
                <w:tcW w:w="137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p>
        </w:tc>
      </w:tr>
      <w:tr w:rsidR="00E52B73" w:rsidTr="00B8448D">
        <w:trPr>
          <w:jc w:val="center"/>
          <w:trPrChange w:id="172" w:author="Huawei" w:date="2020-03-24T15:59:00Z">
            <w:trPr>
              <w:gridBefore w:val="1"/>
              <w:wBefore w:w="380" w:type="dxa"/>
              <w:jc w:val="center"/>
            </w:trPr>
          </w:trPrChange>
        </w:trPr>
        <w:tc>
          <w:tcPr>
            <w:tcW w:w="1529" w:type="dxa"/>
            <w:tcBorders>
              <w:top w:val="single" w:sz="4" w:space="0" w:color="auto"/>
              <w:left w:val="single" w:sz="4" w:space="0" w:color="auto"/>
              <w:bottom w:val="single" w:sz="4" w:space="0" w:color="auto"/>
              <w:right w:val="single" w:sz="4" w:space="0" w:color="auto"/>
            </w:tcBorders>
            <w:tcPrChange w:id="173" w:author="Huawei" w:date="2020-03-24T15:59:00Z">
              <w:tcPr>
                <w:tcW w:w="154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hPcfId</w:t>
            </w:r>
          </w:p>
        </w:tc>
        <w:tc>
          <w:tcPr>
            <w:tcW w:w="1890" w:type="dxa"/>
            <w:tcBorders>
              <w:top w:val="single" w:sz="4" w:space="0" w:color="auto"/>
              <w:left w:val="single" w:sz="4" w:space="0" w:color="auto"/>
              <w:bottom w:val="single" w:sz="4" w:space="0" w:color="auto"/>
              <w:right w:val="single" w:sz="4" w:space="0" w:color="auto"/>
            </w:tcBorders>
            <w:tcPrChange w:id="174" w:author="Huawei" w:date="2020-03-24T15:59:00Z">
              <w:tcPr>
                <w:tcW w:w="189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Change w:id="175" w:author="Huawei" w:date="2020-03-24T15:59:00Z">
              <w:tcPr>
                <w:tcW w:w="45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Change w:id="176" w:author="Huawei" w:date="2020-03-24T15:59:00Z">
              <w:tcPr>
                <w:tcW w:w="117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Change w:id="177" w:author="Huawei" w:date="2020-03-24T15:59:00Z">
              <w:tcPr>
                <w:tcW w:w="306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r>
              <w:rPr>
                <w:rFonts w:cs="Arial"/>
                <w:noProof/>
                <w:szCs w:val="18"/>
              </w:rPr>
              <w:t>H-PCF Identifier</w:t>
            </w:r>
            <w:r>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Change w:id="178" w:author="Huawei" w:date="2020-03-24T15:59:00Z">
              <w:tcPr>
                <w:tcW w:w="137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p>
        </w:tc>
      </w:tr>
      <w:tr w:rsidR="00E52B73" w:rsidTr="00B8448D">
        <w:trPr>
          <w:jc w:val="center"/>
          <w:trPrChange w:id="179" w:author="Huawei" w:date="2020-03-24T15:59:00Z">
            <w:trPr>
              <w:gridBefore w:val="1"/>
              <w:wBefore w:w="380" w:type="dxa"/>
              <w:jc w:val="center"/>
            </w:trPr>
          </w:trPrChange>
        </w:trPr>
        <w:tc>
          <w:tcPr>
            <w:tcW w:w="1529" w:type="dxa"/>
            <w:tcBorders>
              <w:top w:val="single" w:sz="4" w:space="0" w:color="auto"/>
              <w:left w:val="single" w:sz="4" w:space="0" w:color="auto"/>
              <w:bottom w:val="single" w:sz="4" w:space="0" w:color="auto"/>
              <w:right w:val="single" w:sz="4" w:space="0" w:color="auto"/>
            </w:tcBorders>
            <w:tcPrChange w:id="180" w:author="Huawei" w:date="2020-03-24T15:59:00Z">
              <w:tcPr>
                <w:tcW w:w="154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uePolReq</w:t>
            </w:r>
          </w:p>
        </w:tc>
        <w:tc>
          <w:tcPr>
            <w:tcW w:w="1890" w:type="dxa"/>
            <w:tcBorders>
              <w:top w:val="single" w:sz="4" w:space="0" w:color="auto"/>
              <w:left w:val="single" w:sz="4" w:space="0" w:color="auto"/>
              <w:bottom w:val="single" w:sz="4" w:space="0" w:color="auto"/>
              <w:right w:val="single" w:sz="4" w:space="0" w:color="auto"/>
            </w:tcBorders>
            <w:tcPrChange w:id="181" w:author="Huawei" w:date="2020-03-24T15:59:00Z">
              <w:tcPr>
                <w:tcW w:w="189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Change w:id="182" w:author="Huawei" w:date="2020-03-24T15:59:00Z">
              <w:tcPr>
                <w:tcW w:w="45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Change w:id="183" w:author="Huawei" w:date="2020-03-24T15:59:00Z">
              <w:tcPr>
                <w:tcW w:w="117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Change w:id="184" w:author="Huawei" w:date="2020-03-24T15:59:00Z">
              <w:tcPr>
                <w:tcW w:w="306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 xml:space="preserve"> </w:t>
            </w:r>
            <w:r>
              <w:t xml:space="preserve">or when </w:t>
            </w:r>
            <w:r>
              <w:rPr>
                <w:noProof/>
              </w:rPr>
              <w:t xml:space="preserve">the AMF receives an </w:t>
            </w:r>
            <w:r>
              <w:t xml:space="preserve">"UE POLICY PROVISIONING REQUEST" message, as defined in </w:t>
            </w:r>
            <w:r>
              <w:rPr>
                <w:noProof/>
              </w:rPr>
              <w:t>subclause 7.2.1.1 of 3GPP TS 24.587 [24] if the "V2X" feature is supported.</w:t>
            </w:r>
          </w:p>
        </w:tc>
        <w:tc>
          <w:tcPr>
            <w:tcW w:w="1377" w:type="dxa"/>
            <w:tcBorders>
              <w:top w:val="single" w:sz="4" w:space="0" w:color="auto"/>
              <w:left w:val="single" w:sz="4" w:space="0" w:color="auto"/>
              <w:bottom w:val="single" w:sz="4" w:space="0" w:color="auto"/>
              <w:right w:val="single" w:sz="4" w:space="0" w:color="auto"/>
            </w:tcBorders>
            <w:tcPrChange w:id="185" w:author="Huawei" w:date="2020-03-24T15:59:00Z">
              <w:tcPr>
                <w:tcW w:w="137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p>
        </w:tc>
      </w:tr>
      <w:tr w:rsidR="00E52B73" w:rsidTr="00B8448D">
        <w:trPr>
          <w:jc w:val="center"/>
          <w:trPrChange w:id="186" w:author="Huawei" w:date="2020-03-24T15:59:00Z">
            <w:trPr>
              <w:gridBefore w:val="1"/>
              <w:wBefore w:w="380" w:type="dxa"/>
              <w:jc w:val="center"/>
            </w:trPr>
          </w:trPrChange>
        </w:trPr>
        <w:tc>
          <w:tcPr>
            <w:tcW w:w="1529" w:type="dxa"/>
            <w:tcBorders>
              <w:top w:val="single" w:sz="4" w:space="0" w:color="auto"/>
              <w:left w:val="single" w:sz="4" w:space="0" w:color="auto"/>
              <w:bottom w:val="single" w:sz="4" w:space="0" w:color="auto"/>
              <w:right w:val="single" w:sz="4" w:space="0" w:color="auto"/>
            </w:tcBorders>
            <w:tcPrChange w:id="187" w:author="Huawei" w:date="2020-03-24T15:59:00Z">
              <w:tcPr>
                <w:tcW w:w="154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guami</w:t>
            </w:r>
          </w:p>
        </w:tc>
        <w:tc>
          <w:tcPr>
            <w:tcW w:w="1890" w:type="dxa"/>
            <w:tcBorders>
              <w:top w:val="single" w:sz="4" w:space="0" w:color="auto"/>
              <w:left w:val="single" w:sz="4" w:space="0" w:color="auto"/>
              <w:bottom w:val="single" w:sz="4" w:space="0" w:color="auto"/>
              <w:right w:val="single" w:sz="4" w:space="0" w:color="auto"/>
            </w:tcBorders>
            <w:tcPrChange w:id="188" w:author="Huawei" w:date="2020-03-24T15:59:00Z">
              <w:tcPr>
                <w:tcW w:w="189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Change w:id="189" w:author="Huawei" w:date="2020-03-24T15:59:00Z">
              <w:tcPr>
                <w:tcW w:w="45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Change w:id="190" w:author="Huawei" w:date="2020-03-24T15:59:00Z">
              <w:tcPr>
                <w:tcW w:w="117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Change w:id="191" w:author="Huawei" w:date="2020-03-24T15:59:00Z">
              <w:tcPr>
                <w:tcW w:w="306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 xml:space="preserve">The </w:t>
            </w:r>
            <w:r>
              <w:rPr>
                <w:lang w:eastAsia="zh-CN"/>
              </w:rPr>
              <w:t>Globally Unique AMF Identifier (GUAMI) shall be provided by an AMF as service consumer.</w:t>
            </w:r>
          </w:p>
        </w:tc>
        <w:tc>
          <w:tcPr>
            <w:tcW w:w="1377" w:type="dxa"/>
            <w:tcBorders>
              <w:top w:val="single" w:sz="4" w:space="0" w:color="auto"/>
              <w:left w:val="single" w:sz="4" w:space="0" w:color="auto"/>
              <w:bottom w:val="single" w:sz="4" w:space="0" w:color="auto"/>
              <w:right w:val="single" w:sz="4" w:space="0" w:color="auto"/>
            </w:tcBorders>
            <w:tcPrChange w:id="192" w:author="Huawei" w:date="2020-03-24T15:59:00Z">
              <w:tcPr>
                <w:tcW w:w="137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p>
        </w:tc>
      </w:tr>
      <w:tr w:rsidR="00E52B73" w:rsidTr="00B8448D">
        <w:trPr>
          <w:jc w:val="center"/>
          <w:trPrChange w:id="193" w:author="Huawei" w:date="2020-03-24T15:59:00Z">
            <w:trPr>
              <w:gridBefore w:val="1"/>
              <w:wBefore w:w="380" w:type="dxa"/>
              <w:jc w:val="center"/>
            </w:trPr>
          </w:trPrChange>
        </w:trPr>
        <w:tc>
          <w:tcPr>
            <w:tcW w:w="1529" w:type="dxa"/>
            <w:tcBorders>
              <w:top w:val="single" w:sz="4" w:space="0" w:color="auto"/>
              <w:left w:val="single" w:sz="4" w:space="0" w:color="auto"/>
              <w:bottom w:val="single" w:sz="4" w:space="0" w:color="auto"/>
              <w:right w:val="single" w:sz="4" w:space="0" w:color="auto"/>
            </w:tcBorders>
            <w:tcPrChange w:id="194" w:author="Huawei" w:date="2020-03-24T15:59:00Z">
              <w:tcPr>
                <w:tcW w:w="154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serviceName</w:t>
            </w:r>
          </w:p>
        </w:tc>
        <w:tc>
          <w:tcPr>
            <w:tcW w:w="1890" w:type="dxa"/>
            <w:tcBorders>
              <w:top w:val="single" w:sz="4" w:space="0" w:color="auto"/>
              <w:left w:val="single" w:sz="4" w:space="0" w:color="auto"/>
              <w:bottom w:val="single" w:sz="4" w:space="0" w:color="auto"/>
              <w:right w:val="single" w:sz="4" w:space="0" w:color="auto"/>
            </w:tcBorders>
            <w:tcPrChange w:id="195" w:author="Huawei" w:date="2020-03-24T15:59:00Z">
              <w:tcPr>
                <w:tcW w:w="189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pPr>
            <w:proofErr w:type="spellStart"/>
            <w:r>
              <w:t>ServiceName</w:t>
            </w:r>
            <w:proofErr w:type="spellEnd"/>
          </w:p>
        </w:tc>
        <w:tc>
          <w:tcPr>
            <w:tcW w:w="450" w:type="dxa"/>
            <w:tcBorders>
              <w:top w:val="single" w:sz="4" w:space="0" w:color="auto"/>
              <w:left w:val="single" w:sz="4" w:space="0" w:color="auto"/>
              <w:bottom w:val="single" w:sz="4" w:space="0" w:color="auto"/>
              <w:right w:val="single" w:sz="4" w:space="0" w:color="auto"/>
            </w:tcBorders>
            <w:tcPrChange w:id="196" w:author="Huawei" w:date="2020-03-24T15:59:00Z">
              <w:tcPr>
                <w:tcW w:w="45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Change w:id="197" w:author="Huawei" w:date="2020-03-24T15:59:00Z">
              <w:tcPr>
                <w:tcW w:w="117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Change w:id="198" w:author="Huawei" w:date="2020-03-24T15:59:00Z">
              <w:tcPr>
                <w:tcW w:w="306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377" w:type="dxa"/>
            <w:tcBorders>
              <w:top w:val="single" w:sz="4" w:space="0" w:color="auto"/>
              <w:left w:val="single" w:sz="4" w:space="0" w:color="auto"/>
              <w:bottom w:val="single" w:sz="4" w:space="0" w:color="auto"/>
              <w:right w:val="single" w:sz="4" w:space="0" w:color="auto"/>
            </w:tcBorders>
            <w:tcPrChange w:id="199" w:author="Huawei" w:date="2020-03-24T15:59:00Z">
              <w:tcPr>
                <w:tcW w:w="137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p>
        </w:tc>
      </w:tr>
      <w:tr w:rsidR="00E52B73" w:rsidTr="00B8448D">
        <w:trPr>
          <w:jc w:val="center"/>
          <w:trPrChange w:id="200" w:author="Huawei" w:date="2020-03-24T15:59:00Z">
            <w:trPr>
              <w:gridBefore w:val="1"/>
              <w:wBefore w:w="380" w:type="dxa"/>
              <w:jc w:val="center"/>
            </w:trPr>
          </w:trPrChange>
        </w:trPr>
        <w:tc>
          <w:tcPr>
            <w:tcW w:w="1529" w:type="dxa"/>
            <w:tcBorders>
              <w:top w:val="single" w:sz="4" w:space="0" w:color="auto"/>
              <w:left w:val="single" w:sz="4" w:space="0" w:color="auto"/>
              <w:bottom w:val="single" w:sz="4" w:space="0" w:color="auto"/>
              <w:right w:val="single" w:sz="4" w:space="0" w:color="auto"/>
            </w:tcBorders>
            <w:tcPrChange w:id="201" w:author="Huawei" w:date="2020-03-24T15:59:00Z">
              <w:tcPr>
                <w:tcW w:w="154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proofErr w:type="spellStart"/>
            <w:r>
              <w:t>servingNfId</w:t>
            </w:r>
            <w:proofErr w:type="spellEnd"/>
          </w:p>
        </w:tc>
        <w:tc>
          <w:tcPr>
            <w:tcW w:w="1890" w:type="dxa"/>
            <w:tcBorders>
              <w:top w:val="single" w:sz="4" w:space="0" w:color="auto"/>
              <w:left w:val="single" w:sz="4" w:space="0" w:color="auto"/>
              <w:bottom w:val="single" w:sz="4" w:space="0" w:color="auto"/>
              <w:right w:val="single" w:sz="4" w:space="0" w:color="auto"/>
            </w:tcBorders>
            <w:tcPrChange w:id="202" w:author="Huawei" w:date="2020-03-24T15:59:00Z">
              <w:tcPr>
                <w:tcW w:w="189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Change w:id="203" w:author="Huawei" w:date="2020-03-24T15:59:00Z">
              <w:tcPr>
                <w:tcW w:w="45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Change w:id="204" w:author="Huawei" w:date="2020-03-24T15:59:00Z">
              <w:tcPr>
                <w:tcW w:w="117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lang w:eastAsia="zh-CN"/>
              </w:rPr>
            </w:pPr>
            <w:r>
              <w:rPr>
                <w:noProof/>
              </w:rPr>
              <w:t>0..</w:t>
            </w:r>
            <w:r>
              <w:rPr>
                <w:rFonts w:hint="eastAsia"/>
                <w:noProof/>
                <w:lang w:eastAsia="zh-CN"/>
              </w:rPr>
              <w:t>1</w:t>
            </w:r>
          </w:p>
        </w:tc>
        <w:tc>
          <w:tcPr>
            <w:tcW w:w="3060" w:type="dxa"/>
            <w:tcBorders>
              <w:top w:val="single" w:sz="4" w:space="0" w:color="auto"/>
              <w:left w:val="single" w:sz="4" w:space="0" w:color="auto"/>
              <w:bottom w:val="single" w:sz="4" w:space="0" w:color="auto"/>
              <w:right w:val="single" w:sz="4" w:space="0" w:color="auto"/>
            </w:tcBorders>
            <w:tcPrChange w:id="205" w:author="Huawei" w:date="2020-03-24T15:59:00Z">
              <w:tcPr>
                <w:tcW w:w="306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If the NF service consumer is an AMF</w:t>
            </w:r>
            <w:r>
              <w:rPr>
                <w:rFonts w:cs="Arial"/>
                <w:szCs w:val="18"/>
              </w:rPr>
              <w:t>, it shall contain the identifier of the serving AMF.</w:t>
            </w:r>
          </w:p>
        </w:tc>
        <w:tc>
          <w:tcPr>
            <w:tcW w:w="1377" w:type="dxa"/>
            <w:tcBorders>
              <w:top w:val="single" w:sz="4" w:space="0" w:color="auto"/>
              <w:left w:val="single" w:sz="4" w:space="0" w:color="auto"/>
              <w:bottom w:val="single" w:sz="4" w:space="0" w:color="auto"/>
              <w:right w:val="single" w:sz="4" w:space="0" w:color="auto"/>
            </w:tcBorders>
            <w:tcPrChange w:id="206" w:author="Huawei" w:date="2020-03-24T15:59:00Z">
              <w:tcPr>
                <w:tcW w:w="137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p>
        </w:tc>
      </w:tr>
      <w:tr w:rsidR="00E52B73" w:rsidTr="00B8448D">
        <w:trPr>
          <w:jc w:val="center"/>
          <w:trPrChange w:id="207" w:author="Huawei" w:date="2020-03-24T15:59:00Z">
            <w:trPr>
              <w:gridAfter w:val="0"/>
              <w:wAfter w:w="380" w:type="dxa"/>
              <w:jc w:val="center"/>
            </w:trPr>
          </w:trPrChange>
        </w:trPr>
        <w:tc>
          <w:tcPr>
            <w:tcW w:w="1529" w:type="dxa"/>
            <w:tcBorders>
              <w:top w:val="single" w:sz="4" w:space="0" w:color="auto"/>
              <w:left w:val="single" w:sz="4" w:space="0" w:color="auto"/>
              <w:bottom w:val="single" w:sz="4" w:space="0" w:color="auto"/>
              <w:right w:val="single" w:sz="4" w:space="0" w:color="auto"/>
            </w:tcBorders>
            <w:tcPrChange w:id="208" w:author="Huawei" w:date="2020-03-24T15:59:00Z">
              <w:tcPr>
                <w:tcW w:w="154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pPr>
            <w:r>
              <w:t>pc5Capab</w:t>
            </w:r>
          </w:p>
        </w:tc>
        <w:tc>
          <w:tcPr>
            <w:tcW w:w="1890" w:type="dxa"/>
            <w:tcBorders>
              <w:top w:val="single" w:sz="4" w:space="0" w:color="auto"/>
              <w:left w:val="single" w:sz="4" w:space="0" w:color="auto"/>
              <w:bottom w:val="single" w:sz="4" w:space="0" w:color="auto"/>
              <w:right w:val="single" w:sz="4" w:space="0" w:color="auto"/>
            </w:tcBorders>
            <w:tcPrChange w:id="209" w:author="Huawei" w:date="2020-03-24T15:59:00Z">
              <w:tcPr>
                <w:tcW w:w="189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lang w:eastAsia="zh-CN"/>
              </w:rPr>
            </w:pPr>
            <w:r>
              <w:rPr>
                <w:rFonts w:hint="eastAsia"/>
                <w:lang w:eastAsia="zh-CN"/>
              </w:rPr>
              <w:t>P</w:t>
            </w:r>
            <w:r>
              <w:rPr>
                <w:lang w:eastAsia="zh-CN"/>
              </w:rPr>
              <w:t>c5Capability</w:t>
            </w:r>
          </w:p>
        </w:tc>
        <w:tc>
          <w:tcPr>
            <w:tcW w:w="450" w:type="dxa"/>
            <w:tcBorders>
              <w:top w:val="single" w:sz="4" w:space="0" w:color="auto"/>
              <w:left w:val="single" w:sz="4" w:space="0" w:color="auto"/>
              <w:bottom w:val="single" w:sz="4" w:space="0" w:color="auto"/>
              <w:right w:val="single" w:sz="4" w:space="0" w:color="auto"/>
            </w:tcBorders>
            <w:tcPrChange w:id="210" w:author="Huawei" w:date="2020-03-24T15:59:00Z">
              <w:tcPr>
                <w:tcW w:w="45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Change w:id="211" w:author="Huawei" w:date="2020-03-24T15:59:00Z">
              <w:tcPr>
                <w:tcW w:w="117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lang w:eastAsia="zh-CN"/>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Change w:id="212" w:author="Huawei" w:date="2020-03-24T15:59:00Z">
              <w:tcPr>
                <w:tcW w:w="306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lang w:eastAsia="zh-CN"/>
              </w:rPr>
            </w:pPr>
            <w:r>
              <w:rPr>
                <w:rFonts w:hint="eastAsia"/>
                <w:noProof/>
                <w:lang w:eastAsia="zh-CN"/>
              </w:rPr>
              <w:t>I</w:t>
            </w:r>
            <w:r>
              <w:rPr>
                <w:noProof/>
                <w:lang w:eastAsia="zh-CN"/>
              </w:rPr>
              <w:t>ndicates the PC5 Capability supported by the UE.</w:t>
            </w:r>
          </w:p>
        </w:tc>
        <w:tc>
          <w:tcPr>
            <w:tcW w:w="1377" w:type="dxa"/>
            <w:tcBorders>
              <w:top w:val="single" w:sz="4" w:space="0" w:color="auto"/>
              <w:left w:val="single" w:sz="4" w:space="0" w:color="auto"/>
              <w:bottom w:val="single" w:sz="4" w:space="0" w:color="auto"/>
              <w:right w:val="single" w:sz="4" w:space="0" w:color="auto"/>
            </w:tcBorders>
            <w:tcPrChange w:id="213" w:author="Huawei" w:date="2020-03-24T15:59:00Z">
              <w:tcPr>
                <w:tcW w:w="137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E52B73" w:rsidTr="00B8448D">
        <w:trPr>
          <w:jc w:val="center"/>
          <w:trPrChange w:id="214" w:author="Huawei" w:date="2020-03-24T15:59:00Z">
            <w:trPr>
              <w:gridBefore w:val="1"/>
              <w:wBefore w:w="380" w:type="dxa"/>
              <w:jc w:val="center"/>
            </w:trPr>
          </w:trPrChange>
        </w:trPr>
        <w:tc>
          <w:tcPr>
            <w:tcW w:w="1529" w:type="dxa"/>
            <w:tcBorders>
              <w:top w:val="single" w:sz="4" w:space="0" w:color="auto"/>
              <w:left w:val="single" w:sz="4" w:space="0" w:color="auto"/>
              <w:bottom w:val="single" w:sz="4" w:space="0" w:color="auto"/>
              <w:right w:val="single" w:sz="4" w:space="0" w:color="auto"/>
            </w:tcBorders>
            <w:tcPrChange w:id="215" w:author="Huawei" w:date="2020-03-24T15:59:00Z">
              <w:tcPr>
                <w:tcW w:w="154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pPr>
          </w:p>
        </w:tc>
        <w:tc>
          <w:tcPr>
            <w:tcW w:w="1890" w:type="dxa"/>
            <w:tcBorders>
              <w:top w:val="single" w:sz="4" w:space="0" w:color="auto"/>
              <w:left w:val="single" w:sz="4" w:space="0" w:color="auto"/>
              <w:bottom w:val="single" w:sz="4" w:space="0" w:color="auto"/>
              <w:right w:val="single" w:sz="4" w:space="0" w:color="auto"/>
            </w:tcBorders>
            <w:tcPrChange w:id="216" w:author="Huawei" w:date="2020-03-24T15:59:00Z">
              <w:tcPr>
                <w:tcW w:w="189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pPr>
          </w:p>
        </w:tc>
        <w:tc>
          <w:tcPr>
            <w:tcW w:w="450" w:type="dxa"/>
            <w:tcBorders>
              <w:top w:val="single" w:sz="4" w:space="0" w:color="auto"/>
              <w:left w:val="single" w:sz="4" w:space="0" w:color="auto"/>
              <w:bottom w:val="single" w:sz="4" w:space="0" w:color="auto"/>
              <w:right w:val="single" w:sz="4" w:space="0" w:color="auto"/>
            </w:tcBorders>
            <w:tcPrChange w:id="217" w:author="Huawei" w:date="2020-03-24T15:59:00Z">
              <w:tcPr>
                <w:tcW w:w="45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lang w:eastAsia="zh-CN"/>
              </w:rPr>
            </w:pPr>
          </w:p>
        </w:tc>
        <w:tc>
          <w:tcPr>
            <w:tcW w:w="1170" w:type="dxa"/>
            <w:tcBorders>
              <w:top w:val="single" w:sz="4" w:space="0" w:color="auto"/>
              <w:left w:val="single" w:sz="4" w:space="0" w:color="auto"/>
              <w:bottom w:val="single" w:sz="4" w:space="0" w:color="auto"/>
              <w:right w:val="single" w:sz="4" w:space="0" w:color="auto"/>
            </w:tcBorders>
            <w:tcPrChange w:id="218" w:author="Huawei" w:date="2020-03-24T15:59:00Z">
              <w:tcPr>
                <w:tcW w:w="117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p>
        </w:tc>
        <w:tc>
          <w:tcPr>
            <w:tcW w:w="3060" w:type="dxa"/>
            <w:tcBorders>
              <w:top w:val="single" w:sz="4" w:space="0" w:color="auto"/>
              <w:left w:val="single" w:sz="4" w:space="0" w:color="auto"/>
              <w:bottom w:val="single" w:sz="4" w:space="0" w:color="auto"/>
              <w:right w:val="single" w:sz="4" w:space="0" w:color="auto"/>
            </w:tcBorders>
            <w:tcPrChange w:id="219" w:author="Huawei" w:date="2020-03-24T15:59:00Z">
              <w:tcPr>
                <w:tcW w:w="306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p>
        </w:tc>
        <w:tc>
          <w:tcPr>
            <w:tcW w:w="1377" w:type="dxa"/>
            <w:tcBorders>
              <w:top w:val="single" w:sz="4" w:space="0" w:color="auto"/>
              <w:left w:val="single" w:sz="4" w:space="0" w:color="auto"/>
              <w:bottom w:val="single" w:sz="4" w:space="0" w:color="auto"/>
              <w:right w:val="single" w:sz="4" w:space="0" w:color="auto"/>
            </w:tcBorders>
            <w:tcPrChange w:id="220" w:author="Huawei" w:date="2020-03-24T15:59:00Z">
              <w:tcPr>
                <w:tcW w:w="137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p>
        </w:tc>
      </w:tr>
      <w:tr w:rsidR="00E52B73" w:rsidTr="00B8448D">
        <w:trPr>
          <w:jc w:val="center"/>
          <w:trPrChange w:id="221" w:author="Huawei" w:date="2020-03-24T15:59:00Z">
            <w:trPr>
              <w:gridBefore w:val="1"/>
              <w:wBefore w:w="380" w:type="dxa"/>
              <w:jc w:val="center"/>
            </w:trPr>
          </w:trPrChange>
        </w:trPr>
        <w:tc>
          <w:tcPr>
            <w:tcW w:w="1529" w:type="dxa"/>
            <w:tcBorders>
              <w:top w:val="single" w:sz="4" w:space="0" w:color="auto"/>
              <w:left w:val="single" w:sz="4" w:space="0" w:color="auto"/>
              <w:bottom w:val="single" w:sz="4" w:space="0" w:color="auto"/>
              <w:right w:val="single" w:sz="4" w:space="0" w:color="auto"/>
            </w:tcBorders>
            <w:tcPrChange w:id="222" w:author="Huawei" w:date="2020-03-24T15:59:00Z">
              <w:tcPr>
                <w:tcW w:w="154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lastRenderedPageBreak/>
              <w:t>suppFeat</w:t>
            </w:r>
          </w:p>
        </w:tc>
        <w:tc>
          <w:tcPr>
            <w:tcW w:w="1890" w:type="dxa"/>
            <w:tcBorders>
              <w:top w:val="single" w:sz="4" w:space="0" w:color="auto"/>
              <w:left w:val="single" w:sz="4" w:space="0" w:color="auto"/>
              <w:bottom w:val="single" w:sz="4" w:space="0" w:color="auto"/>
              <w:right w:val="single" w:sz="4" w:space="0" w:color="auto"/>
            </w:tcBorders>
            <w:tcPrChange w:id="223" w:author="Huawei" w:date="2020-03-24T15:59:00Z">
              <w:tcPr>
                <w:tcW w:w="189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Change w:id="224" w:author="Huawei" w:date="2020-03-24T15:59:00Z">
              <w:tcPr>
                <w:tcW w:w="45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Change w:id="225" w:author="Huawei" w:date="2020-03-24T15:59:00Z">
              <w:tcPr>
                <w:tcW w:w="117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Change w:id="226" w:author="Huawei" w:date="2020-03-24T15:59:00Z">
              <w:tcPr>
                <w:tcW w:w="3060"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noProof/>
              </w:rPr>
            </w:pPr>
            <w:r>
              <w:rPr>
                <w:noProof/>
              </w:rPr>
              <w:t>Indicates the features supported by the service consumer.</w:t>
            </w:r>
          </w:p>
        </w:tc>
        <w:tc>
          <w:tcPr>
            <w:tcW w:w="1377" w:type="dxa"/>
            <w:tcBorders>
              <w:top w:val="single" w:sz="4" w:space="0" w:color="auto"/>
              <w:left w:val="single" w:sz="4" w:space="0" w:color="auto"/>
              <w:bottom w:val="single" w:sz="4" w:space="0" w:color="auto"/>
              <w:right w:val="single" w:sz="4" w:space="0" w:color="auto"/>
            </w:tcBorders>
            <w:tcPrChange w:id="227" w:author="Huawei" w:date="2020-03-24T15:59:00Z">
              <w:tcPr>
                <w:tcW w:w="1377" w:type="dxa"/>
                <w:gridSpan w:val="2"/>
                <w:tcBorders>
                  <w:top w:val="single" w:sz="4" w:space="0" w:color="auto"/>
                  <w:left w:val="single" w:sz="4" w:space="0" w:color="auto"/>
                  <w:bottom w:val="single" w:sz="4" w:space="0" w:color="auto"/>
                  <w:right w:val="single" w:sz="4" w:space="0" w:color="auto"/>
                </w:tcBorders>
              </w:tcPr>
            </w:tcPrChange>
          </w:tcPr>
          <w:p w:rsidR="00E52B73" w:rsidRDefault="00E52B73" w:rsidP="00E52B73">
            <w:pPr>
              <w:pStyle w:val="TAL"/>
              <w:rPr>
                <w:rFonts w:cs="Arial"/>
                <w:noProof/>
                <w:szCs w:val="18"/>
              </w:rPr>
            </w:pPr>
          </w:p>
        </w:tc>
      </w:tr>
    </w:tbl>
    <w:p w:rsidR="007145EE" w:rsidRDefault="007145EE" w:rsidP="007145EE">
      <w:pPr>
        <w:rPr>
          <w:noProof/>
        </w:rPr>
      </w:pPr>
    </w:p>
    <w:bookmarkEnd w:id="58"/>
    <w:bookmarkEnd w:id="59"/>
    <w:p w:rsidR="00BB439A" w:rsidRPr="009854A4" w:rsidRDefault="00BB439A" w:rsidP="00BB4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145EE" w:rsidRDefault="007145EE" w:rsidP="007145EE">
      <w:pPr>
        <w:pStyle w:val="4"/>
        <w:rPr>
          <w:noProof/>
        </w:rPr>
      </w:pPr>
      <w:bookmarkStart w:id="228" w:name="_Toc28013436"/>
      <w:bookmarkStart w:id="229" w:name="_Toc34222349"/>
      <w:r>
        <w:rPr>
          <w:noProof/>
        </w:rPr>
        <w:lastRenderedPageBreak/>
        <w:t>5.6.2.4</w:t>
      </w:r>
      <w:r>
        <w:rPr>
          <w:noProof/>
        </w:rPr>
        <w:tab/>
        <w:t>Type PolicyAssociationUpdateRequest</w:t>
      </w:r>
      <w:bookmarkEnd w:id="228"/>
      <w:bookmarkEnd w:id="229"/>
    </w:p>
    <w:p w:rsidR="007145EE" w:rsidRDefault="007145EE" w:rsidP="007145EE">
      <w:pPr>
        <w:pStyle w:val="TH"/>
        <w:rPr>
          <w:noProof/>
        </w:rPr>
      </w:pPr>
      <w:r>
        <w:rPr>
          <w:noProof/>
        </w:rPr>
        <w:t>Table 5.6.2.4-1: Definition of type PolicyAssociationUpdateRequest</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6"/>
        <w:gridCol w:w="1623"/>
        <w:gridCol w:w="6"/>
        <w:gridCol w:w="1692"/>
        <w:gridCol w:w="450"/>
        <w:gridCol w:w="1175"/>
        <w:gridCol w:w="3166"/>
        <w:gridCol w:w="10"/>
        <w:gridCol w:w="1366"/>
        <w:gridCol w:w="6"/>
      </w:tblGrid>
      <w:tr w:rsidR="007145EE" w:rsidTr="00514E00">
        <w:trPr>
          <w:gridAfter w:val="1"/>
          <w:wAfter w:w="6" w:type="dxa"/>
          <w:jc w:val="center"/>
        </w:trPr>
        <w:tc>
          <w:tcPr>
            <w:tcW w:w="1635" w:type="dxa"/>
            <w:gridSpan w:val="3"/>
            <w:tcBorders>
              <w:top w:val="single" w:sz="4" w:space="0" w:color="auto"/>
              <w:left w:val="single" w:sz="4" w:space="0" w:color="auto"/>
              <w:bottom w:val="single" w:sz="4" w:space="0" w:color="auto"/>
              <w:right w:val="single" w:sz="4" w:space="0" w:color="auto"/>
            </w:tcBorders>
            <w:shd w:val="clear" w:color="auto" w:fill="C0C0C0"/>
            <w:hideMark/>
          </w:tcPr>
          <w:p w:rsidR="007145EE" w:rsidRDefault="007145EE" w:rsidP="006C26D5">
            <w:pPr>
              <w:pStyle w:val="TAH"/>
              <w:rPr>
                <w:noProof/>
              </w:rPr>
            </w:pPr>
            <w:r>
              <w:rPr>
                <w:noProof/>
              </w:rPr>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rsidR="007145EE" w:rsidRDefault="007145EE" w:rsidP="006C26D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145EE" w:rsidRDefault="007145EE" w:rsidP="006C26D5">
            <w:pPr>
              <w:pStyle w:val="TAH"/>
              <w:rPr>
                <w:noProof/>
              </w:rPr>
            </w:pPr>
            <w:r>
              <w:rPr>
                <w:noProof/>
              </w:rPr>
              <w:t>P</w:t>
            </w:r>
          </w:p>
        </w:tc>
        <w:tc>
          <w:tcPr>
            <w:tcW w:w="1175" w:type="dxa"/>
            <w:tcBorders>
              <w:top w:val="single" w:sz="4" w:space="0" w:color="auto"/>
              <w:left w:val="single" w:sz="4" w:space="0" w:color="auto"/>
              <w:bottom w:val="single" w:sz="4" w:space="0" w:color="auto"/>
              <w:right w:val="single" w:sz="4" w:space="0" w:color="auto"/>
            </w:tcBorders>
            <w:shd w:val="clear" w:color="auto" w:fill="C0C0C0"/>
            <w:hideMark/>
          </w:tcPr>
          <w:p w:rsidR="007145EE" w:rsidRDefault="007145EE" w:rsidP="006C26D5">
            <w:pPr>
              <w:pStyle w:val="TAH"/>
              <w:rPr>
                <w:noProof/>
              </w:rPr>
            </w:pPr>
            <w:r>
              <w:rPr>
                <w:noProof/>
              </w:rPr>
              <w:t>Cardinality</w:t>
            </w:r>
          </w:p>
        </w:tc>
        <w:tc>
          <w:tcPr>
            <w:tcW w:w="3166" w:type="dxa"/>
            <w:tcBorders>
              <w:top w:val="single" w:sz="4" w:space="0" w:color="auto"/>
              <w:left w:val="single" w:sz="4" w:space="0" w:color="auto"/>
              <w:bottom w:val="single" w:sz="4" w:space="0" w:color="auto"/>
              <w:right w:val="single" w:sz="4" w:space="0" w:color="auto"/>
            </w:tcBorders>
            <w:shd w:val="clear" w:color="auto" w:fill="C0C0C0"/>
            <w:hideMark/>
          </w:tcPr>
          <w:p w:rsidR="007145EE" w:rsidRDefault="007145EE" w:rsidP="006C26D5">
            <w:pPr>
              <w:pStyle w:val="TAH"/>
              <w:rPr>
                <w:noProof/>
              </w:rPr>
            </w:pPr>
            <w:r>
              <w:rPr>
                <w:noProof/>
              </w:rPr>
              <w:t>Description</w:t>
            </w:r>
          </w:p>
        </w:tc>
        <w:tc>
          <w:tcPr>
            <w:tcW w:w="1376" w:type="dxa"/>
            <w:gridSpan w:val="2"/>
            <w:tcBorders>
              <w:top w:val="single" w:sz="4" w:space="0" w:color="auto"/>
              <w:left w:val="single" w:sz="4" w:space="0" w:color="auto"/>
              <w:bottom w:val="single" w:sz="4" w:space="0" w:color="auto"/>
              <w:right w:val="single" w:sz="4" w:space="0" w:color="auto"/>
            </w:tcBorders>
            <w:shd w:val="clear" w:color="auto" w:fill="C0C0C0"/>
          </w:tcPr>
          <w:p w:rsidR="007145EE" w:rsidRDefault="007145EE" w:rsidP="006C26D5">
            <w:pPr>
              <w:pStyle w:val="TAH"/>
              <w:rPr>
                <w:noProof/>
              </w:rPr>
            </w:pPr>
            <w:r>
              <w:rPr>
                <w:noProof/>
              </w:rPr>
              <w:t>Applicability</w:t>
            </w:r>
          </w:p>
        </w:tc>
      </w:tr>
      <w:tr w:rsidR="007145EE" w:rsidTr="00514E00">
        <w:trPr>
          <w:gridAfter w:val="1"/>
          <w:wAfter w:w="6" w:type="dxa"/>
          <w:jc w:val="center"/>
        </w:trPr>
        <w:tc>
          <w:tcPr>
            <w:tcW w:w="1635" w:type="dxa"/>
            <w:gridSpan w:val="3"/>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rsidR="007145EE" w:rsidRDefault="007145EE" w:rsidP="006C26D5">
            <w:pPr>
              <w:pStyle w:val="TAC"/>
              <w:rPr>
                <w:noProof/>
              </w:rPr>
            </w:pPr>
            <w:r>
              <w:rPr>
                <w:noProof/>
              </w:rPr>
              <w:t>O</w:t>
            </w:r>
          </w:p>
        </w:tc>
        <w:tc>
          <w:tcPr>
            <w:tcW w:w="1175" w:type="dxa"/>
            <w:tcBorders>
              <w:top w:val="single" w:sz="4" w:space="0" w:color="auto"/>
              <w:left w:val="single" w:sz="4" w:space="0" w:color="auto"/>
              <w:bottom w:val="single" w:sz="4" w:space="0" w:color="auto"/>
              <w:right w:val="single" w:sz="4" w:space="0" w:color="auto"/>
            </w:tcBorders>
          </w:tcPr>
          <w:p w:rsidR="007145EE" w:rsidRDefault="007145EE" w:rsidP="006C26D5">
            <w:pPr>
              <w:pStyle w:val="TAC"/>
              <w:rPr>
                <w:noProof/>
              </w:rPr>
            </w:pPr>
            <w:r>
              <w:rPr>
                <w:noProof/>
              </w:rPr>
              <w:t>0..1</w:t>
            </w:r>
          </w:p>
        </w:tc>
        <w:tc>
          <w:tcPr>
            <w:tcW w:w="3166"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Identifies the recipient of Notifications sent by the PCF.</w:t>
            </w:r>
          </w:p>
        </w:tc>
        <w:tc>
          <w:tcPr>
            <w:tcW w:w="13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514E00">
        <w:trPr>
          <w:gridAfter w:val="1"/>
          <w:wAfter w:w="6" w:type="dxa"/>
          <w:jc w:val="center"/>
        </w:trPr>
        <w:tc>
          <w:tcPr>
            <w:tcW w:w="1635" w:type="dxa"/>
            <w:gridSpan w:val="3"/>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rsidR="007145EE" w:rsidRDefault="007145EE" w:rsidP="006C26D5">
            <w:pPr>
              <w:pStyle w:val="TAC"/>
              <w:rPr>
                <w:noProof/>
              </w:rPr>
            </w:pPr>
            <w:r>
              <w:rPr>
                <w:noProof/>
              </w:rPr>
              <w:t>O</w:t>
            </w:r>
          </w:p>
        </w:tc>
        <w:tc>
          <w:tcPr>
            <w:tcW w:w="1175" w:type="dxa"/>
            <w:tcBorders>
              <w:top w:val="single" w:sz="4" w:space="0" w:color="auto"/>
              <w:left w:val="single" w:sz="4" w:space="0" w:color="auto"/>
              <w:bottom w:val="single" w:sz="4" w:space="0" w:color="auto"/>
              <w:right w:val="single" w:sz="4" w:space="0" w:color="auto"/>
            </w:tcBorders>
          </w:tcPr>
          <w:p w:rsidR="007145EE" w:rsidRDefault="007145EE" w:rsidP="006C26D5">
            <w:pPr>
              <w:pStyle w:val="TAC"/>
              <w:rPr>
                <w:noProof/>
              </w:rPr>
            </w:pPr>
            <w:r>
              <w:rPr>
                <w:noProof/>
              </w:rPr>
              <w:t>1..N</w:t>
            </w:r>
          </w:p>
        </w:tc>
        <w:tc>
          <w:tcPr>
            <w:tcW w:w="3166"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Alternate or backup IPv4 Address(es) where to send Notifications.</w:t>
            </w:r>
          </w:p>
        </w:tc>
        <w:tc>
          <w:tcPr>
            <w:tcW w:w="13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7145EE" w:rsidTr="00514E00">
        <w:trPr>
          <w:gridAfter w:val="1"/>
          <w:wAfter w:w="6" w:type="dxa"/>
          <w:jc w:val="center"/>
        </w:trPr>
        <w:tc>
          <w:tcPr>
            <w:tcW w:w="1635" w:type="dxa"/>
            <w:gridSpan w:val="3"/>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rsidR="007145EE" w:rsidRDefault="007145EE" w:rsidP="006C26D5">
            <w:pPr>
              <w:pStyle w:val="TAC"/>
              <w:rPr>
                <w:noProof/>
              </w:rPr>
            </w:pPr>
            <w:r>
              <w:rPr>
                <w:noProof/>
              </w:rPr>
              <w:t>O</w:t>
            </w:r>
          </w:p>
        </w:tc>
        <w:tc>
          <w:tcPr>
            <w:tcW w:w="1175" w:type="dxa"/>
            <w:tcBorders>
              <w:top w:val="single" w:sz="4" w:space="0" w:color="auto"/>
              <w:left w:val="single" w:sz="4" w:space="0" w:color="auto"/>
              <w:bottom w:val="single" w:sz="4" w:space="0" w:color="auto"/>
              <w:right w:val="single" w:sz="4" w:space="0" w:color="auto"/>
            </w:tcBorders>
          </w:tcPr>
          <w:p w:rsidR="007145EE" w:rsidRDefault="007145EE" w:rsidP="006C26D5">
            <w:pPr>
              <w:pStyle w:val="TAC"/>
              <w:rPr>
                <w:noProof/>
              </w:rPr>
            </w:pPr>
            <w:r>
              <w:rPr>
                <w:noProof/>
              </w:rPr>
              <w:t>1..N</w:t>
            </w:r>
          </w:p>
        </w:tc>
        <w:tc>
          <w:tcPr>
            <w:tcW w:w="3166" w:type="dxa"/>
            <w:tcBorders>
              <w:top w:val="single" w:sz="4" w:space="0" w:color="auto"/>
              <w:left w:val="single" w:sz="4" w:space="0" w:color="auto"/>
              <w:bottom w:val="single" w:sz="4" w:space="0" w:color="auto"/>
              <w:right w:val="single" w:sz="4" w:space="0" w:color="auto"/>
            </w:tcBorders>
          </w:tcPr>
          <w:p w:rsidR="007145EE" w:rsidRDefault="007145EE" w:rsidP="006C26D5">
            <w:pPr>
              <w:pStyle w:val="TAL"/>
              <w:rPr>
                <w:noProof/>
              </w:rPr>
            </w:pPr>
            <w:r>
              <w:rPr>
                <w:noProof/>
              </w:rPr>
              <w:t>Alternate or backup IPv6 Address(es) where to send Notifications.</w:t>
            </w:r>
          </w:p>
        </w:tc>
        <w:tc>
          <w:tcPr>
            <w:tcW w:w="1376" w:type="dxa"/>
            <w:gridSpan w:val="2"/>
            <w:tcBorders>
              <w:top w:val="single" w:sz="4" w:space="0" w:color="auto"/>
              <w:left w:val="single" w:sz="4" w:space="0" w:color="auto"/>
              <w:bottom w:val="single" w:sz="4" w:space="0" w:color="auto"/>
              <w:right w:val="single" w:sz="4" w:space="0" w:color="auto"/>
            </w:tcBorders>
          </w:tcPr>
          <w:p w:rsidR="007145EE" w:rsidRDefault="007145EE" w:rsidP="006C26D5">
            <w:pPr>
              <w:pStyle w:val="TAL"/>
              <w:rPr>
                <w:rFonts w:cs="Arial"/>
                <w:noProof/>
                <w:szCs w:val="18"/>
              </w:rPr>
            </w:pPr>
          </w:p>
        </w:tc>
      </w:tr>
      <w:tr w:rsidR="00B8448D" w:rsidTr="00514E00">
        <w:trPr>
          <w:gridAfter w:val="1"/>
          <w:wAfter w:w="6" w:type="dxa"/>
          <w:jc w:val="center"/>
          <w:ins w:id="230" w:author="Huawei" w:date="2020-03-24T15:59:00Z"/>
        </w:trPr>
        <w:tc>
          <w:tcPr>
            <w:tcW w:w="1635" w:type="dxa"/>
            <w:gridSpan w:val="3"/>
            <w:tcBorders>
              <w:top w:val="single" w:sz="4" w:space="0" w:color="auto"/>
              <w:left w:val="single" w:sz="4" w:space="0" w:color="auto"/>
              <w:bottom w:val="single" w:sz="4" w:space="0" w:color="auto"/>
              <w:right w:val="single" w:sz="4" w:space="0" w:color="auto"/>
            </w:tcBorders>
          </w:tcPr>
          <w:p w:rsidR="00B8448D" w:rsidRDefault="00B8448D" w:rsidP="00B8448D">
            <w:pPr>
              <w:pStyle w:val="TAL"/>
              <w:rPr>
                <w:ins w:id="231" w:author="Huawei" w:date="2020-03-24T15:59:00Z"/>
                <w:noProof/>
              </w:rPr>
            </w:pPr>
            <w:ins w:id="232" w:author="Huawei" w:date="2020-03-24T15:59:00Z">
              <w:r>
                <w:rPr>
                  <w:noProof/>
                </w:rPr>
                <w:t>altNotifFqdns</w:t>
              </w:r>
            </w:ins>
          </w:p>
        </w:tc>
        <w:tc>
          <w:tcPr>
            <w:tcW w:w="1692" w:type="dxa"/>
            <w:tcBorders>
              <w:top w:val="single" w:sz="4" w:space="0" w:color="auto"/>
              <w:left w:val="single" w:sz="4" w:space="0" w:color="auto"/>
              <w:bottom w:val="single" w:sz="4" w:space="0" w:color="auto"/>
              <w:right w:val="single" w:sz="4" w:space="0" w:color="auto"/>
            </w:tcBorders>
          </w:tcPr>
          <w:p w:rsidR="00B8448D" w:rsidRDefault="00B8448D" w:rsidP="00B8448D">
            <w:pPr>
              <w:pStyle w:val="TAL"/>
              <w:rPr>
                <w:ins w:id="233" w:author="Huawei" w:date="2020-03-24T15:59:00Z"/>
                <w:noProof/>
              </w:rPr>
            </w:pPr>
            <w:ins w:id="234" w:author="Huawei" w:date="2020-03-24T15:59:00Z">
              <w:r>
                <w:rPr>
                  <w:noProof/>
                </w:rPr>
                <w:t>array(Fqdn)</w:t>
              </w:r>
            </w:ins>
          </w:p>
        </w:tc>
        <w:tc>
          <w:tcPr>
            <w:tcW w:w="450"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rPr>
                <w:ins w:id="235" w:author="Huawei" w:date="2020-03-24T15:59:00Z"/>
                <w:noProof/>
              </w:rPr>
            </w:pPr>
            <w:ins w:id="236" w:author="Huawei" w:date="2020-03-24T15:59:00Z">
              <w:r>
                <w:rPr>
                  <w:noProof/>
                </w:rPr>
                <w:t>O</w:t>
              </w:r>
            </w:ins>
          </w:p>
        </w:tc>
        <w:tc>
          <w:tcPr>
            <w:tcW w:w="1175"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rPr>
                <w:ins w:id="237" w:author="Huawei" w:date="2020-03-24T15:59:00Z"/>
                <w:noProof/>
              </w:rPr>
            </w:pPr>
            <w:ins w:id="238" w:author="Huawei" w:date="2020-03-24T15:59:00Z">
              <w:r>
                <w:rPr>
                  <w:noProof/>
                </w:rPr>
                <w:t>1..N</w:t>
              </w:r>
            </w:ins>
          </w:p>
        </w:tc>
        <w:tc>
          <w:tcPr>
            <w:tcW w:w="3166" w:type="dxa"/>
            <w:tcBorders>
              <w:top w:val="single" w:sz="4" w:space="0" w:color="auto"/>
              <w:left w:val="single" w:sz="4" w:space="0" w:color="auto"/>
              <w:bottom w:val="single" w:sz="4" w:space="0" w:color="auto"/>
              <w:right w:val="single" w:sz="4" w:space="0" w:color="auto"/>
            </w:tcBorders>
          </w:tcPr>
          <w:p w:rsidR="00B8448D" w:rsidRDefault="00B8448D" w:rsidP="00B8448D">
            <w:pPr>
              <w:pStyle w:val="TAL"/>
              <w:rPr>
                <w:ins w:id="239" w:author="Huawei" w:date="2020-03-24T15:59:00Z"/>
                <w:noProof/>
              </w:rPr>
            </w:pPr>
            <w:ins w:id="240" w:author="Huawei" w:date="2020-03-24T15:59:00Z">
              <w:r>
                <w:rPr>
                  <w:noProof/>
                </w:rPr>
                <w:t>Alternate or backup FQDN(s) where to send Notifications.</w:t>
              </w:r>
            </w:ins>
          </w:p>
        </w:tc>
        <w:tc>
          <w:tcPr>
            <w:tcW w:w="1376" w:type="dxa"/>
            <w:gridSpan w:val="2"/>
            <w:tcBorders>
              <w:top w:val="single" w:sz="4" w:space="0" w:color="auto"/>
              <w:left w:val="single" w:sz="4" w:space="0" w:color="auto"/>
              <w:bottom w:val="single" w:sz="4" w:space="0" w:color="auto"/>
              <w:right w:val="single" w:sz="4" w:space="0" w:color="auto"/>
            </w:tcBorders>
          </w:tcPr>
          <w:p w:rsidR="00B8448D" w:rsidRDefault="00B8448D" w:rsidP="00B8448D">
            <w:pPr>
              <w:pStyle w:val="TAL"/>
              <w:rPr>
                <w:ins w:id="241" w:author="Huawei" w:date="2020-03-24T15:59:00Z"/>
                <w:rFonts w:cs="Arial"/>
                <w:noProof/>
                <w:szCs w:val="18"/>
              </w:rPr>
            </w:pPr>
          </w:p>
        </w:tc>
      </w:tr>
      <w:tr w:rsidR="00B8448D" w:rsidTr="00514E00">
        <w:trPr>
          <w:gridAfter w:val="1"/>
          <w:wAfter w:w="6" w:type="dxa"/>
          <w:jc w:val="center"/>
        </w:trPr>
        <w:tc>
          <w:tcPr>
            <w:tcW w:w="1635" w:type="dxa"/>
            <w:gridSpan w:val="3"/>
            <w:tcBorders>
              <w:top w:val="single" w:sz="4" w:space="0" w:color="auto"/>
              <w:left w:val="single" w:sz="4" w:space="0" w:color="auto"/>
              <w:bottom w:val="single" w:sz="4" w:space="0" w:color="auto"/>
              <w:right w:val="single" w:sz="4" w:space="0" w:color="auto"/>
            </w:tcBorders>
          </w:tcPr>
          <w:p w:rsidR="00B8448D" w:rsidRDefault="00B8448D" w:rsidP="00B8448D">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rsidR="00B8448D" w:rsidRDefault="00B8448D" w:rsidP="00B8448D">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rPr>
                <w:noProof/>
              </w:rPr>
            </w:pPr>
            <w:r>
              <w:rPr>
                <w:noProof/>
              </w:rPr>
              <w:t>1..N</w:t>
            </w:r>
          </w:p>
        </w:tc>
        <w:tc>
          <w:tcPr>
            <w:tcW w:w="3166" w:type="dxa"/>
            <w:tcBorders>
              <w:top w:val="single" w:sz="4" w:space="0" w:color="auto"/>
              <w:left w:val="single" w:sz="4" w:space="0" w:color="auto"/>
              <w:bottom w:val="single" w:sz="4" w:space="0" w:color="auto"/>
              <w:right w:val="single" w:sz="4" w:space="0" w:color="auto"/>
            </w:tcBorders>
          </w:tcPr>
          <w:p w:rsidR="00B8448D" w:rsidRDefault="00B8448D" w:rsidP="00B8448D">
            <w:pPr>
              <w:pStyle w:val="TAL"/>
              <w:rPr>
                <w:noProof/>
              </w:rPr>
            </w:pPr>
            <w:r>
              <w:rPr>
                <w:noProof/>
              </w:rPr>
              <w:t>Request Triggers that the NF service consumer observes.</w:t>
            </w:r>
          </w:p>
        </w:tc>
        <w:tc>
          <w:tcPr>
            <w:tcW w:w="1376" w:type="dxa"/>
            <w:gridSpan w:val="2"/>
            <w:tcBorders>
              <w:top w:val="single" w:sz="4" w:space="0" w:color="auto"/>
              <w:left w:val="single" w:sz="4" w:space="0" w:color="auto"/>
              <w:bottom w:val="single" w:sz="4" w:space="0" w:color="auto"/>
              <w:right w:val="single" w:sz="4" w:space="0" w:color="auto"/>
            </w:tcBorders>
          </w:tcPr>
          <w:p w:rsidR="00B8448D" w:rsidRDefault="00B8448D" w:rsidP="00B8448D">
            <w:pPr>
              <w:pStyle w:val="TAL"/>
              <w:rPr>
                <w:rFonts w:cs="Arial"/>
                <w:noProof/>
                <w:szCs w:val="18"/>
              </w:rPr>
            </w:pPr>
          </w:p>
        </w:tc>
      </w:tr>
      <w:tr w:rsidR="00B8448D" w:rsidTr="00514E00">
        <w:trPr>
          <w:gridAfter w:val="1"/>
          <w:wAfter w:w="6" w:type="dxa"/>
          <w:jc w:val="center"/>
        </w:trPr>
        <w:tc>
          <w:tcPr>
            <w:tcW w:w="1635" w:type="dxa"/>
            <w:gridSpan w:val="3"/>
            <w:tcBorders>
              <w:top w:val="single" w:sz="4" w:space="0" w:color="auto"/>
              <w:left w:val="single" w:sz="4" w:space="0" w:color="auto"/>
              <w:bottom w:val="single" w:sz="4" w:space="0" w:color="auto"/>
              <w:right w:val="single" w:sz="4" w:space="0" w:color="auto"/>
            </w:tcBorders>
          </w:tcPr>
          <w:p w:rsidR="00B8448D" w:rsidRDefault="00B8448D" w:rsidP="00B8448D">
            <w:pPr>
              <w:pStyle w:val="TAL"/>
            </w:pPr>
            <w:proofErr w:type="spellStart"/>
            <w:r>
              <w:t>praStatuses</w:t>
            </w:r>
            <w:proofErr w:type="spellEnd"/>
          </w:p>
        </w:tc>
        <w:tc>
          <w:tcPr>
            <w:tcW w:w="1692" w:type="dxa"/>
            <w:tcBorders>
              <w:top w:val="single" w:sz="4" w:space="0" w:color="auto"/>
              <w:left w:val="single" w:sz="4" w:space="0" w:color="auto"/>
              <w:bottom w:val="single" w:sz="4" w:space="0" w:color="auto"/>
              <w:right w:val="single" w:sz="4" w:space="0" w:color="auto"/>
            </w:tcBorders>
          </w:tcPr>
          <w:p w:rsidR="00B8448D" w:rsidRDefault="00B8448D" w:rsidP="00B8448D">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pPr>
            <w:r>
              <w:t>C</w:t>
            </w:r>
          </w:p>
        </w:tc>
        <w:tc>
          <w:tcPr>
            <w:tcW w:w="1175"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pPr>
            <w:r>
              <w:t>1..N</w:t>
            </w:r>
          </w:p>
        </w:tc>
        <w:tc>
          <w:tcPr>
            <w:tcW w:w="3166" w:type="dxa"/>
            <w:tcBorders>
              <w:top w:val="single" w:sz="4" w:space="0" w:color="auto"/>
              <w:left w:val="single" w:sz="4" w:space="0" w:color="auto"/>
              <w:bottom w:val="single" w:sz="4" w:space="0" w:color="auto"/>
              <w:right w:val="single" w:sz="4" w:space="0" w:color="auto"/>
            </w:tcBorders>
          </w:tcPr>
          <w:p w:rsidR="00B8448D" w:rsidRDefault="00B8448D" w:rsidP="00B8448D">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w:t>
            </w:r>
          </w:p>
        </w:tc>
        <w:tc>
          <w:tcPr>
            <w:tcW w:w="1376" w:type="dxa"/>
            <w:gridSpan w:val="2"/>
            <w:tcBorders>
              <w:top w:val="single" w:sz="4" w:space="0" w:color="auto"/>
              <w:left w:val="single" w:sz="4" w:space="0" w:color="auto"/>
              <w:bottom w:val="single" w:sz="4" w:space="0" w:color="auto"/>
              <w:right w:val="single" w:sz="4" w:space="0" w:color="auto"/>
            </w:tcBorders>
          </w:tcPr>
          <w:p w:rsidR="00B8448D" w:rsidRDefault="00B8448D" w:rsidP="00B8448D">
            <w:pPr>
              <w:pStyle w:val="TAL"/>
              <w:rPr>
                <w:rFonts w:cs="Arial"/>
                <w:szCs w:val="18"/>
              </w:rPr>
            </w:pPr>
          </w:p>
        </w:tc>
      </w:tr>
      <w:tr w:rsidR="00B8448D" w:rsidTr="00514E00">
        <w:trPr>
          <w:gridAfter w:val="1"/>
          <w:wAfter w:w="6" w:type="dxa"/>
          <w:jc w:val="center"/>
        </w:trPr>
        <w:tc>
          <w:tcPr>
            <w:tcW w:w="1635" w:type="dxa"/>
            <w:gridSpan w:val="3"/>
            <w:tcBorders>
              <w:top w:val="single" w:sz="4" w:space="0" w:color="auto"/>
              <w:left w:val="single" w:sz="4" w:space="0" w:color="auto"/>
              <w:bottom w:val="single" w:sz="4" w:space="0" w:color="auto"/>
              <w:right w:val="single" w:sz="4" w:space="0" w:color="auto"/>
            </w:tcBorders>
          </w:tcPr>
          <w:p w:rsidR="00B8448D" w:rsidRDefault="00B8448D" w:rsidP="00B8448D">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rsidR="00B8448D" w:rsidRDefault="00B8448D" w:rsidP="00B8448D">
            <w:pPr>
              <w:pStyle w:val="TAL"/>
            </w:pPr>
            <w:proofErr w:type="spellStart"/>
            <w:r>
              <w:t>UserLocation</w:t>
            </w:r>
            <w:proofErr w:type="spellEnd"/>
          </w:p>
        </w:tc>
        <w:tc>
          <w:tcPr>
            <w:tcW w:w="450"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rPr>
                <w:noProof/>
              </w:rPr>
            </w:pPr>
            <w:r>
              <w:rPr>
                <w:noProof/>
              </w:rPr>
              <w:t>0..1</w:t>
            </w:r>
          </w:p>
        </w:tc>
        <w:tc>
          <w:tcPr>
            <w:tcW w:w="3166" w:type="dxa"/>
            <w:tcBorders>
              <w:top w:val="single" w:sz="4" w:space="0" w:color="auto"/>
              <w:left w:val="single" w:sz="4" w:space="0" w:color="auto"/>
              <w:bottom w:val="single" w:sz="4" w:space="0" w:color="auto"/>
              <w:right w:val="single" w:sz="4" w:space="0" w:color="auto"/>
            </w:tcBorders>
          </w:tcPr>
          <w:p w:rsidR="00B8448D" w:rsidRDefault="00B8448D" w:rsidP="00B8448D">
            <w:pPr>
              <w:pStyle w:val="TAL"/>
              <w:rPr>
                <w:noProof/>
              </w:rPr>
            </w:pPr>
            <w:r>
              <w:rPr>
                <w:noProof/>
              </w:rPr>
              <w:t>The location of the served UE shall be provided for trigger "LOC_CH".</w:t>
            </w:r>
          </w:p>
        </w:tc>
        <w:tc>
          <w:tcPr>
            <w:tcW w:w="1376" w:type="dxa"/>
            <w:gridSpan w:val="2"/>
            <w:tcBorders>
              <w:top w:val="single" w:sz="4" w:space="0" w:color="auto"/>
              <w:left w:val="single" w:sz="4" w:space="0" w:color="auto"/>
              <w:bottom w:val="single" w:sz="4" w:space="0" w:color="auto"/>
              <w:right w:val="single" w:sz="4" w:space="0" w:color="auto"/>
            </w:tcBorders>
          </w:tcPr>
          <w:p w:rsidR="00B8448D" w:rsidRDefault="00B8448D" w:rsidP="00B8448D">
            <w:pPr>
              <w:pStyle w:val="TAL"/>
              <w:rPr>
                <w:rFonts w:cs="Arial"/>
                <w:noProof/>
                <w:szCs w:val="18"/>
              </w:rPr>
            </w:pPr>
          </w:p>
        </w:tc>
      </w:tr>
      <w:tr w:rsidR="00B8448D" w:rsidTr="00514E00">
        <w:trPr>
          <w:gridAfter w:val="1"/>
          <w:wAfter w:w="6" w:type="dxa"/>
          <w:jc w:val="center"/>
        </w:trPr>
        <w:tc>
          <w:tcPr>
            <w:tcW w:w="1635" w:type="dxa"/>
            <w:gridSpan w:val="3"/>
            <w:tcBorders>
              <w:top w:val="single" w:sz="4" w:space="0" w:color="auto"/>
              <w:left w:val="single" w:sz="4" w:space="0" w:color="auto"/>
              <w:bottom w:val="single" w:sz="4" w:space="0" w:color="auto"/>
              <w:right w:val="single" w:sz="4" w:space="0" w:color="auto"/>
            </w:tcBorders>
          </w:tcPr>
          <w:p w:rsidR="00B8448D" w:rsidRDefault="00B8448D" w:rsidP="00B8448D">
            <w:pPr>
              <w:pStyle w:val="TAL"/>
              <w:rPr>
                <w:noProof/>
              </w:rPr>
            </w:pPr>
            <w:r>
              <w:rPr>
                <w:noProof/>
              </w:rPr>
              <w:t>uePolDelResult</w:t>
            </w:r>
          </w:p>
        </w:tc>
        <w:tc>
          <w:tcPr>
            <w:tcW w:w="1692" w:type="dxa"/>
            <w:tcBorders>
              <w:top w:val="single" w:sz="4" w:space="0" w:color="auto"/>
              <w:left w:val="single" w:sz="4" w:space="0" w:color="auto"/>
              <w:bottom w:val="single" w:sz="4" w:space="0" w:color="auto"/>
              <w:right w:val="single" w:sz="4" w:space="0" w:color="auto"/>
            </w:tcBorders>
          </w:tcPr>
          <w:p w:rsidR="00B8448D" w:rsidRDefault="00B8448D" w:rsidP="00B8448D">
            <w:pPr>
              <w:pStyle w:val="TAL"/>
            </w:pPr>
            <w:proofErr w:type="spellStart"/>
            <w:r>
              <w:t>UePolicyDeliveryResult</w:t>
            </w:r>
            <w:proofErr w:type="spellEnd"/>
          </w:p>
        </w:tc>
        <w:tc>
          <w:tcPr>
            <w:tcW w:w="450"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rPr>
                <w:noProof/>
              </w:rPr>
            </w:pPr>
            <w:r>
              <w:rPr>
                <w:noProof/>
              </w:rPr>
              <w:t>0..1</w:t>
            </w:r>
          </w:p>
        </w:tc>
        <w:tc>
          <w:tcPr>
            <w:tcW w:w="3166" w:type="dxa"/>
            <w:tcBorders>
              <w:top w:val="single" w:sz="4" w:space="0" w:color="auto"/>
              <w:left w:val="single" w:sz="4" w:space="0" w:color="auto"/>
              <w:bottom w:val="single" w:sz="4" w:space="0" w:color="auto"/>
              <w:right w:val="single" w:sz="4" w:space="0" w:color="auto"/>
            </w:tcBorders>
          </w:tcPr>
          <w:p w:rsidR="00B8448D" w:rsidRDefault="00B8448D" w:rsidP="00B8448D">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Borders>
              <w:top w:val="single" w:sz="4" w:space="0" w:color="auto"/>
              <w:left w:val="single" w:sz="4" w:space="0" w:color="auto"/>
              <w:bottom w:val="single" w:sz="4" w:space="0" w:color="auto"/>
              <w:right w:val="single" w:sz="4" w:space="0" w:color="auto"/>
            </w:tcBorders>
          </w:tcPr>
          <w:p w:rsidR="00B8448D" w:rsidRDefault="00B8448D" w:rsidP="00B8448D">
            <w:pPr>
              <w:pStyle w:val="TAL"/>
              <w:rPr>
                <w:rFonts w:cs="Arial"/>
                <w:noProof/>
                <w:szCs w:val="18"/>
              </w:rPr>
            </w:pPr>
          </w:p>
        </w:tc>
      </w:tr>
      <w:tr w:rsidR="00B8448D" w:rsidTr="00514E00">
        <w:trPr>
          <w:gridAfter w:val="1"/>
          <w:wAfter w:w="6" w:type="dxa"/>
          <w:jc w:val="center"/>
        </w:trPr>
        <w:tc>
          <w:tcPr>
            <w:tcW w:w="1635" w:type="dxa"/>
            <w:gridSpan w:val="3"/>
            <w:tcBorders>
              <w:top w:val="single" w:sz="4" w:space="0" w:color="auto"/>
              <w:left w:val="single" w:sz="4" w:space="0" w:color="auto"/>
              <w:bottom w:val="single" w:sz="4" w:space="0" w:color="auto"/>
              <w:right w:val="single" w:sz="4" w:space="0" w:color="auto"/>
            </w:tcBorders>
          </w:tcPr>
          <w:p w:rsidR="00B8448D" w:rsidRDefault="00B8448D" w:rsidP="00B8448D">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tcBorders>
              <w:top w:val="single" w:sz="4" w:space="0" w:color="auto"/>
              <w:left w:val="single" w:sz="4" w:space="0" w:color="auto"/>
              <w:bottom w:val="single" w:sz="4" w:space="0" w:color="auto"/>
              <w:right w:val="single" w:sz="4" w:space="0" w:color="auto"/>
            </w:tcBorders>
          </w:tcPr>
          <w:p w:rsidR="00B8448D" w:rsidRDefault="00B8448D" w:rsidP="00B8448D">
            <w:pPr>
              <w:pStyle w:val="TAL"/>
            </w:pPr>
            <w:r>
              <w:rPr>
                <w:noProof/>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rPr>
                <w:noProof/>
                <w:lang w:eastAsia="zh-CN"/>
              </w:rPr>
            </w:pPr>
            <w:r>
              <w:rPr>
                <w:rFonts w:hint="eastAsia"/>
                <w:noProof/>
                <w:lang w:eastAsia="zh-CN"/>
              </w:rPr>
              <w:t>C</w:t>
            </w:r>
          </w:p>
        </w:tc>
        <w:tc>
          <w:tcPr>
            <w:tcW w:w="1175"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rPr>
                <w:noProof/>
              </w:rPr>
            </w:pPr>
            <w:r>
              <w:rPr>
                <w:noProof/>
              </w:rPr>
              <w:t>0..1</w:t>
            </w:r>
          </w:p>
        </w:tc>
        <w:tc>
          <w:tcPr>
            <w:tcW w:w="3166" w:type="dxa"/>
            <w:tcBorders>
              <w:top w:val="single" w:sz="4" w:space="0" w:color="auto"/>
              <w:left w:val="single" w:sz="4" w:space="0" w:color="auto"/>
              <w:bottom w:val="single" w:sz="4" w:space="0" w:color="auto"/>
              <w:right w:val="single" w:sz="4" w:space="0" w:color="auto"/>
            </w:tcBorders>
          </w:tcPr>
          <w:p w:rsidR="00B8448D" w:rsidRDefault="00B8448D" w:rsidP="00B8448D">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"UE_Policy" when a</w:t>
            </w:r>
            <w:r>
              <w:t xml:space="preserve"> response with HTTP status code 4xx or 5xx as defined in </w:t>
            </w:r>
            <w:proofErr w:type="spellStart"/>
            <w:r>
              <w:t>subclause</w:t>
            </w:r>
            <w:proofErr w:type="spellEnd"/>
            <w:r>
              <w:t xml:space="preserve"> 5.2.2.3.1.2 of 3GPP TS 29.518 [14] or a N1N2 Transfer Failure Notification as defined in </w:t>
            </w:r>
            <w:proofErr w:type="spellStart"/>
            <w:r>
              <w:t>subclause</w:t>
            </w:r>
            <w:proofErr w:type="spellEnd"/>
            <w:r>
              <w:t xml:space="preserve"> 5.2.2.3.2 of 3GPP TS 29.518 [14] is received after the V-PCF provisioned the UE policy by invoking the Namf_Communication_N1N2MessageTransfer service operation to the AMF and is notifying the H-PCF.</w:t>
            </w:r>
          </w:p>
        </w:tc>
        <w:tc>
          <w:tcPr>
            <w:tcW w:w="1376" w:type="dxa"/>
            <w:gridSpan w:val="2"/>
            <w:tcBorders>
              <w:top w:val="single" w:sz="4" w:space="0" w:color="auto"/>
              <w:left w:val="single" w:sz="4" w:space="0" w:color="auto"/>
              <w:bottom w:val="single" w:sz="4" w:space="0" w:color="auto"/>
              <w:right w:val="single" w:sz="4" w:space="0" w:color="auto"/>
            </w:tcBorders>
          </w:tcPr>
          <w:p w:rsidR="00B8448D" w:rsidRDefault="00B8448D" w:rsidP="00B8448D">
            <w:pPr>
              <w:pStyle w:val="TAL"/>
              <w:rPr>
                <w:rFonts w:cs="Arial"/>
                <w:noProof/>
                <w:szCs w:val="18"/>
              </w:rPr>
            </w:pPr>
          </w:p>
        </w:tc>
      </w:tr>
      <w:tr w:rsidR="00514E00" w:rsidTr="00514E00">
        <w:trPr>
          <w:gridBefore w:val="1"/>
          <w:wBefore w:w="6" w:type="dxa"/>
          <w:jc w:val="center"/>
        </w:trPr>
        <w:tc>
          <w:tcPr>
            <w:tcW w:w="1623" w:type="dxa"/>
            <w:tcBorders>
              <w:top w:val="single" w:sz="4" w:space="0" w:color="auto"/>
              <w:left w:val="single" w:sz="4" w:space="0" w:color="auto"/>
              <w:bottom w:val="single" w:sz="4" w:space="0" w:color="auto"/>
              <w:right w:val="single" w:sz="4" w:space="0" w:color="auto"/>
            </w:tcBorders>
          </w:tcPr>
          <w:p w:rsidR="00B8448D" w:rsidRDefault="00B8448D" w:rsidP="00B8448D">
            <w:pPr>
              <w:pStyle w:val="TAL"/>
              <w:rPr>
                <w:noProof/>
                <w:lang w:eastAsia="zh-CN"/>
              </w:rPr>
            </w:pPr>
            <w:r>
              <w:rPr>
                <w:noProof/>
              </w:rPr>
              <w:t>uePolReq</w:t>
            </w:r>
          </w:p>
        </w:tc>
        <w:tc>
          <w:tcPr>
            <w:tcW w:w="1698" w:type="dxa"/>
            <w:gridSpan w:val="2"/>
            <w:tcBorders>
              <w:top w:val="single" w:sz="4" w:space="0" w:color="auto"/>
              <w:left w:val="single" w:sz="4" w:space="0" w:color="auto"/>
              <w:bottom w:val="single" w:sz="4" w:space="0" w:color="auto"/>
              <w:right w:val="single" w:sz="4" w:space="0" w:color="auto"/>
            </w:tcBorders>
          </w:tcPr>
          <w:p w:rsidR="00B8448D" w:rsidRDefault="00B8448D" w:rsidP="00B8448D">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rPr>
                <w:noProof/>
                <w:lang w:eastAsia="zh-CN"/>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rPr>
                <w:noProof/>
              </w:rPr>
            </w:pPr>
            <w:r>
              <w:rPr>
                <w:noProof/>
              </w:rPr>
              <w:t>0..1</w:t>
            </w:r>
          </w:p>
        </w:tc>
        <w:tc>
          <w:tcPr>
            <w:tcW w:w="3176" w:type="dxa"/>
            <w:gridSpan w:val="2"/>
            <w:tcBorders>
              <w:top w:val="single" w:sz="4" w:space="0" w:color="auto"/>
              <w:left w:val="single" w:sz="4" w:space="0" w:color="auto"/>
              <w:bottom w:val="single" w:sz="4" w:space="0" w:color="auto"/>
              <w:right w:val="single" w:sz="4" w:space="0" w:color="auto"/>
            </w:tcBorders>
          </w:tcPr>
          <w:p w:rsidR="00B8448D" w:rsidRDefault="00B8448D" w:rsidP="00B8448D">
            <w:pPr>
              <w:pStyle w:val="TAL"/>
              <w:rPr>
                <w:noProof/>
                <w:lang w:eastAsia="zh-CN"/>
              </w:rPr>
            </w:pPr>
            <w:r>
              <w:rPr>
                <w:noProof/>
              </w:rPr>
              <w:t xml:space="preserve">A request for UE Policies. Shall be provided </w:t>
            </w:r>
            <w:r>
              <w:t xml:space="preserve">when </w:t>
            </w:r>
            <w:r>
              <w:rPr>
                <w:noProof/>
              </w:rPr>
              <w:t xml:space="preserve">the AMF receives an </w:t>
            </w:r>
            <w:r>
              <w:t xml:space="preserve">"UE POLICY PROVISIONING REQUEST" message, as defined in </w:t>
            </w:r>
            <w:r>
              <w:rPr>
                <w:noProof/>
              </w:rPr>
              <w:t>subclause 7.2.1.1 of 3GPP TS 24.587 [24] if the "V2X" feature is supported.</w:t>
            </w:r>
          </w:p>
        </w:tc>
        <w:tc>
          <w:tcPr>
            <w:tcW w:w="1372" w:type="dxa"/>
            <w:gridSpan w:val="2"/>
            <w:tcBorders>
              <w:top w:val="single" w:sz="4" w:space="0" w:color="auto"/>
              <w:left w:val="single" w:sz="4" w:space="0" w:color="auto"/>
              <w:bottom w:val="single" w:sz="4" w:space="0" w:color="auto"/>
              <w:right w:val="single" w:sz="4" w:space="0" w:color="auto"/>
            </w:tcBorders>
          </w:tcPr>
          <w:p w:rsidR="00B8448D" w:rsidRDefault="00B8448D" w:rsidP="00B8448D">
            <w:pPr>
              <w:pStyle w:val="TAL"/>
              <w:rPr>
                <w:rFonts w:cs="Arial"/>
                <w:noProof/>
                <w:szCs w:val="18"/>
              </w:rPr>
            </w:pPr>
            <w:r>
              <w:rPr>
                <w:rFonts w:cs="Arial"/>
                <w:noProof/>
                <w:szCs w:val="18"/>
              </w:rPr>
              <w:t>V2X</w:t>
            </w:r>
          </w:p>
        </w:tc>
      </w:tr>
      <w:tr w:rsidR="00B8448D" w:rsidTr="00514E00">
        <w:trPr>
          <w:gridAfter w:val="1"/>
          <w:wAfter w:w="6" w:type="dxa"/>
          <w:jc w:val="center"/>
        </w:trPr>
        <w:tc>
          <w:tcPr>
            <w:tcW w:w="1635" w:type="dxa"/>
            <w:gridSpan w:val="3"/>
            <w:tcBorders>
              <w:top w:val="single" w:sz="4" w:space="0" w:color="auto"/>
              <w:left w:val="single" w:sz="4" w:space="0" w:color="auto"/>
              <w:bottom w:val="single" w:sz="4" w:space="0" w:color="auto"/>
              <w:right w:val="single" w:sz="4" w:space="0" w:color="auto"/>
            </w:tcBorders>
          </w:tcPr>
          <w:p w:rsidR="00B8448D" w:rsidRDefault="00B8448D" w:rsidP="00B8448D">
            <w:pPr>
              <w:pStyle w:val="TAL"/>
              <w:rPr>
                <w:noProof/>
              </w:rPr>
            </w:pPr>
            <w:r>
              <w:rPr>
                <w:noProof/>
              </w:rPr>
              <w:t>guami</w:t>
            </w:r>
          </w:p>
        </w:tc>
        <w:tc>
          <w:tcPr>
            <w:tcW w:w="1692" w:type="dxa"/>
            <w:tcBorders>
              <w:top w:val="single" w:sz="4" w:space="0" w:color="auto"/>
              <w:left w:val="single" w:sz="4" w:space="0" w:color="auto"/>
              <w:bottom w:val="single" w:sz="4" w:space="0" w:color="auto"/>
              <w:right w:val="single" w:sz="4" w:space="0" w:color="auto"/>
            </w:tcBorders>
          </w:tcPr>
          <w:p w:rsidR="00B8448D" w:rsidRDefault="00B8448D" w:rsidP="00B8448D">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rPr>
                <w:noProof/>
              </w:rPr>
            </w:pPr>
            <w:r>
              <w:rPr>
                <w:noProof/>
              </w:rPr>
              <w:t>O</w:t>
            </w:r>
          </w:p>
        </w:tc>
        <w:tc>
          <w:tcPr>
            <w:tcW w:w="1175"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rPr>
                <w:noProof/>
              </w:rPr>
            </w:pPr>
            <w:r>
              <w:rPr>
                <w:noProof/>
              </w:rPr>
              <w:t>0..1</w:t>
            </w:r>
          </w:p>
        </w:tc>
        <w:tc>
          <w:tcPr>
            <w:tcW w:w="3166" w:type="dxa"/>
            <w:tcBorders>
              <w:top w:val="single" w:sz="4" w:space="0" w:color="auto"/>
              <w:left w:val="single" w:sz="4" w:space="0" w:color="auto"/>
              <w:bottom w:val="single" w:sz="4" w:space="0" w:color="auto"/>
              <w:right w:val="single" w:sz="4" w:space="0" w:color="auto"/>
            </w:tcBorders>
          </w:tcPr>
          <w:p w:rsidR="00B8448D" w:rsidRDefault="00B8448D" w:rsidP="00B8448D">
            <w:pPr>
              <w:pStyle w:val="TAL"/>
              <w:rPr>
                <w:noProof/>
              </w:rPr>
            </w:pPr>
            <w:r>
              <w:rPr>
                <w:noProof/>
              </w:rPr>
              <w:t xml:space="preserve">The </w:t>
            </w:r>
            <w:r>
              <w:rPr>
                <w:lang w:eastAsia="zh-CN"/>
              </w:rPr>
              <w:t>Globally Unique AMF Identifier (GUAMI) shall be provided by an AMF as service consumer.</w:t>
            </w:r>
          </w:p>
        </w:tc>
        <w:tc>
          <w:tcPr>
            <w:tcW w:w="1376" w:type="dxa"/>
            <w:gridSpan w:val="2"/>
            <w:tcBorders>
              <w:top w:val="single" w:sz="4" w:space="0" w:color="auto"/>
              <w:left w:val="single" w:sz="4" w:space="0" w:color="auto"/>
              <w:bottom w:val="single" w:sz="4" w:space="0" w:color="auto"/>
              <w:right w:val="single" w:sz="4" w:space="0" w:color="auto"/>
            </w:tcBorders>
          </w:tcPr>
          <w:p w:rsidR="00B8448D" w:rsidRDefault="00B8448D" w:rsidP="00B8448D">
            <w:pPr>
              <w:pStyle w:val="TAL"/>
              <w:rPr>
                <w:rFonts w:cs="Arial"/>
                <w:noProof/>
                <w:szCs w:val="18"/>
              </w:rPr>
            </w:pPr>
          </w:p>
        </w:tc>
      </w:tr>
      <w:tr w:rsidR="00B8448D" w:rsidTr="00514E00">
        <w:trPr>
          <w:gridAfter w:val="1"/>
          <w:wAfter w:w="6" w:type="dxa"/>
          <w:jc w:val="center"/>
        </w:trPr>
        <w:tc>
          <w:tcPr>
            <w:tcW w:w="1635" w:type="dxa"/>
            <w:gridSpan w:val="3"/>
            <w:tcBorders>
              <w:top w:val="single" w:sz="4" w:space="0" w:color="auto"/>
              <w:left w:val="single" w:sz="4" w:space="0" w:color="auto"/>
              <w:bottom w:val="single" w:sz="4" w:space="0" w:color="auto"/>
              <w:right w:val="single" w:sz="4" w:space="0" w:color="auto"/>
            </w:tcBorders>
          </w:tcPr>
          <w:p w:rsidR="00B8448D" w:rsidRDefault="00B8448D" w:rsidP="00B8448D">
            <w:pPr>
              <w:pStyle w:val="TAL"/>
              <w:rPr>
                <w:noProof/>
              </w:rPr>
            </w:pPr>
            <w:proofErr w:type="spellStart"/>
            <w:r>
              <w:t>servingNfId</w:t>
            </w:r>
            <w:proofErr w:type="spellEnd"/>
          </w:p>
        </w:tc>
        <w:tc>
          <w:tcPr>
            <w:tcW w:w="1692" w:type="dxa"/>
            <w:tcBorders>
              <w:top w:val="single" w:sz="4" w:space="0" w:color="auto"/>
              <w:left w:val="single" w:sz="4" w:space="0" w:color="auto"/>
              <w:bottom w:val="single" w:sz="4" w:space="0" w:color="auto"/>
              <w:right w:val="single" w:sz="4" w:space="0" w:color="auto"/>
            </w:tcBorders>
          </w:tcPr>
          <w:p w:rsidR="00B8448D" w:rsidRDefault="00B8448D" w:rsidP="00B8448D">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rPr>
                <w:noProof/>
                <w:lang w:eastAsia="zh-CN"/>
              </w:rPr>
            </w:pPr>
            <w:r>
              <w:rPr>
                <w:rFonts w:hint="eastAsia"/>
                <w:noProof/>
                <w:lang w:eastAsia="zh-CN"/>
              </w:rPr>
              <w:t>C</w:t>
            </w:r>
          </w:p>
        </w:tc>
        <w:tc>
          <w:tcPr>
            <w:tcW w:w="1175"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rPr>
                <w:noProof/>
              </w:rPr>
            </w:pPr>
            <w:r>
              <w:rPr>
                <w:noProof/>
              </w:rPr>
              <w:t>0..1</w:t>
            </w:r>
          </w:p>
        </w:tc>
        <w:tc>
          <w:tcPr>
            <w:tcW w:w="3166" w:type="dxa"/>
            <w:tcBorders>
              <w:top w:val="single" w:sz="4" w:space="0" w:color="auto"/>
              <w:left w:val="single" w:sz="4" w:space="0" w:color="auto"/>
              <w:bottom w:val="single" w:sz="4" w:space="0" w:color="auto"/>
              <w:right w:val="single" w:sz="4" w:space="0" w:color="auto"/>
            </w:tcBorders>
          </w:tcPr>
          <w:p w:rsidR="00B8448D" w:rsidRDefault="00B8448D" w:rsidP="00B8448D">
            <w:pPr>
              <w:pStyle w:val="TAL"/>
              <w:rPr>
                <w:noProof/>
              </w:rPr>
            </w:pPr>
            <w:r>
              <w:rPr>
                <w:rFonts w:cs="Arial"/>
                <w:szCs w:val="18"/>
              </w:rPr>
              <w:t>It shall contain the identifier of the new AMF during the AMF relocation.</w:t>
            </w:r>
          </w:p>
        </w:tc>
        <w:tc>
          <w:tcPr>
            <w:tcW w:w="1376" w:type="dxa"/>
            <w:gridSpan w:val="2"/>
            <w:tcBorders>
              <w:top w:val="single" w:sz="4" w:space="0" w:color="auto"/>
              <w:left w:val="single" w:sz="4" w:space="0" w:color="auto"/>
              <w:bottom w:val="single" w:sz="4" w:space="0" w:color="auto"/>
              <w:right w:val="single" w:sz="4" w:space="0" w:color="auto"/>
            </w:tcBorders>
          </w:tcPr>
          <w:p w:rsidR="00B8448D" w:rsidRDefault="00B8448D" w:rsidP="00B8448D">
            <w:pPr>
              <w:pStyle w:val="TAL"/>
              <w:rPr>
                <w:rFonts w:cs="Arial"/>
                <w:noProof/>
                <w:szCs w:val="18"/>
              </w:rPr>
            </w:pPr>
          </w:p>
        </w:tc>
      </w:tr>
      <w:tr w:rsidR="00B8448D" w:rsidTr="00514E00">
        <w:trPr>
          <w:gridAfter w:val="1"/>
          <w:wAfter w:w="6" w:type="dxa"/>
          <w:jc w:val="center"/>
        </w:trPr>
        <w:tc>
          <w:tcPr>
            <w:tcW w:w="1635" w:type="dxa"/>
            <w:gridSpan w:val="3"/>
            <w:tcBorders>
              <w:top w:val="single" w:sz="4" w:space="0" w:color="auto"/>
              <w:left w:val="single" w:sz="4" w:space="0" w:color="auto"/>
              <w:bottom w:val="single" w:sz="4" w:space="0" w:color="auto"/>
              <w:right w:val="single" w:sz="4" w:space="0" w:color="auto"/>
            </w:tcBorders>
          </w:tcPr>
          <w:p w:rsidR="00B8448D" w:rsidRDefault="00B8448D" w:rsidP="00B8448D">
            <w:pPr>
              <w:pStyle w:val="TAL"/>
            </w:pPr>
            <w:proofErr w:type="spellStart"/>
            <w:r>
              <w:t>plmnId</w:t>
            </w:r>
            <w:proofErr w:type="spellEnd"/>
          </w:p>
        </w:tc>
        <w:tc>
          <w:tcPr>
            <w:tcW w:w="1692" w:type="dxa"/>
            <w:tcBorders>
              <w:top w:val="single" w:sz="4" w:space="0" w:color="auto"/>
              <w:left w:val="single" w:sz="4" w:space="0" w:color="auto"/>
              <w:bottom w:val="single" w:sz="4" w:space="0" w:color="auto"/>
              <w:right w:val="single" w:sz="4" w:space="0" w:color="auto"/>
            </w:tcBorders>
          </w:tcPr>
          <w:p w:rsidR="00B8448D" w:rsidRDefault="00B8448D" w:rsidP="00B8448D">
            <w:pPr>
              <w:pStyle w:val="TAL"/>
            </w:pPr>
            <w:proofErr w:type="spellStart"/>
            <w:r>
              <w:t>PlmnId</w:t>
            </w:r>
            <w:proofErr w:type="spellEnd"/>
          </w:p>
        </w:tc>
        <w:tc>
          <w:tcPr>
            <w:tcW w:w="450"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rPr>
                <w:noProof/>
                <w:lang w:eastAsia="zh-CN"/>
              </w:rPr>
            </w:pPr>
            <w:r>
              <w:rPr>
                <w:rFonts w:hint="eastAsia"/>
                <w:noProof/>
                <w:lang w:eastAsia="zh-CN"/>
              </w:rPr>
              <w:t>C</w:t>
            </w:r>
          </w:p>
        </w:tc>
        <w:tc>
          <w:tcPr>
            <w:tcW w:w="1175"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rPr>
                <w:noProof/>
              </w:rPr>
            </w:pPr>
            <w:r>
              <w:rPr>
                <w:noProof/>
              </w:rPr>
              <w:t>0..1</w:t>
            </w:r>
          </w:p>
        </w:tc>
        <w:tc>
          <w:tcPr>
            <w:tcW w:w="3166" w:type="dxa"/>
            <w:tcBorders>
              <w:top w:val="single" w:sz="4" w:space="0" w:color="auto"/>
              <w:left w:val="single" w:sz="4" w:space="0" w:color="auto"/>
              <w:bottom w:val="single" w:sz="4" w:space="0" w:color="auto"/>
              <w:right w:val="single" w:sz="4" w:space="0" w:color="auto"/>
            </w:tcBorders>
          </w:tcPr>
          <w:p w:rsidR="00B8448D" w:rsidRDefault="00B8448D" w:rsidP="00B8448D">
            <w:pPr>
              <w:pStyle w:val="TAL"/>
              <w:rPr>
                <w:rFonts w:cs="Arial"/>
                <w:szCs w:val="18"/>
              </w:rPr>
            </w:pPr>
            <w:r>
              <w:rPr>
                <w:rFonts w:cs="Arial"/>
                <w:szCs w:val="18"/>
              </w:rPr>
              <w:t>The PLMN of the served UE shall be provided for trigger "PLMN_CH".</w:t>
            </w:r>
          </w:p>
        </w:tc>
        <w:tc>
          <w:tcPr>
            <w:tcW w:w="1376" w:type="dxa"/>
            <w:gridSpan w:val="2"/>
            <w:tcBorders>
              <w:top w:val="single" w:sz="4" w:space="0" w:color="auto"/>
              <w:left w:val="single" w:sz="4" w:space="0" w:color="auto"/>
              <w:bottom w:val="single" w:sz="4" w:space="0" w:color="auto"/>
              <w:right w:val="single" w:sz="4" w:space="0" w:color="auto"/>
            </w:tcBorders>
          </w:tcPr>
          <w:p w:rsidR="00B8448D" w:rsidRDefault="00B8448D" w:rsidP="00B8448D">
            <w:pPr>
              <w:pStyle w:val="TAL"/>
              <w:rPr>
                <w:rFonts w:cs="Arial"/>
                <w:noProof/>
                <w:szCs w:val="18"/>
              </w:rPr>
            </w:pPr>
            <w:r>
              <w:rPr>
                <w:rFonts w:cs="Arial"/>
                <w:noProof/>
                <w:szCs w:val="18"/>
              </w:rPr>
              <w:t>PlmnChange</w:t>
            </w:r>
          </w:p>
        </w:tc>
      </w:tr>
      <w:tr w:rsidR="00B8448D" w:rsidTr="00514E00">
        <w:trPr>
          <w:gridAfter w:val="1"/>
          <w:wAfter w:w="6" w:type="dxa"/>
          <w:jc w:val="center"/>
        </w:trPr>
        <w:tc>
          <w:tcPr>
            <w:tcW w:w="1635" w:type="dxa"/>
            <w:gridSpan w:val="3"/>
            <w:tcBorders>
              <w:top w:val="single" w:sz="4" w:space="0" w:color="auto"/>
              <w:left w:val="single" w:sz="4" w:space="0" w:color="auto"/>
              <w:bottom w:val="single" w:sz="4" w:space="0" w:color="auto"/>
              <w:right w:val="single" w:sz="4" w:space="0" w:color="auto"/>
            </w:tcBorders>
          </w:tcPr>
          <w:p w:rsidR="00B8448D" w:rsidRDefault="00B8448D" w:rsidP="00B8448D">
            <w:pPr>
              <w:pStyle w:val="TAL"/>
            </w:pPr>
            <w:proofErr w:type="spellStart"/>
            <w:r>
              <w:rPr>
                <w:rFonts w:hint="eastAsia"/>
              </w:rPr>
              <w:t>con</w:t>
            </w:r>
            <w:r>
              <w:t>n</w:t>
            </w:r>
            <w:r>
              <w:rPr>
                <w:rFonts w:hint="eastAsia"/>
              </w:rPr>
              <w:t>ect</w:t>
            </w:r>
            <w:r>
              <w:t>State</w:t>
            </w:r>
            <w:proofErr w:type="spellEnd"/>
          </w:p>
        </w:tc>
        <w:tc>
          <w:tcPr>
            <w:tcW w:w="1692" w:type="dxa"/>
            <w:tcBorders>
              <w:top w:val="single" w:sz="4" w:space="0" w:color="auto"/>
              <w:left w:val="single" w:sz="4" w:space="0" w:color="auto"/>
              <w:bottom w:val="single" w:sz="4" w:space="0" w:color="auto"/>
              <w:right w:val="single" w:sz="4" w:space="0" w:color="auto"/>
            </w:tcBorders>
          </w:tcPr>
          <w:p w:rsidR="00B8448D" w:rsidRDefault="00B8448D" w:rsidP="00B8448D">
            <w:pPr>
              <w:pStyle w:val="TAL"/>
            </w:pPr>
            <w:proofErr w:type="spellStart"/>
            <w:r>
              <w:t>CmState</w:t>
            </w:r>
            <w:proofErr w:type="spellEnd"/>
          </w:p>
        </w:tc>
        <w:tc>
          <w:tcPr>
            <w:tcW w:w="450"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rPr>
                <w:noProof/>
                <w:lang w:eastAsia="zh-CN"/>
              </w:rPr>
            </w:pPr>
            <w:r>
              <w:rPr>
                <w:rFonts w:hint="eastAsia"/>
                <w:noProof/>
                <w:lang w:eastAsia="zh-CN"/>
              </w:rPr>
              <w:t>C</w:t>
            </w:r>
          </w:p>
        </w:tc>
        <w:tc>
          <w:tcPr>
            <w:tcW w:w="1175" w:type="dxa"/>
            <w:tcBorders>
              <w:top w:val="single" w:sz="4" w:space="0" w:color="auto"/>
              <w:left w:val="single" w:sz="4" w:space="0" w:color="auto"/>
              <w:bottom w:val="single" w:sz="4" w:space="0" w:color="auto"/>
              <w:right w:val="single" w:sz="4" w:space="0" w:color="auto"/>
            </w:tcBorders>
          </w:tcPr>
          <w:p w:rsidR="00B8448D" w:rsidRDefault="00B8448D" w:rsidP="00B8448D">
            <w:pPr>
              <w:pStyle w:val="TAC"/>
              <w:rPr>
                <w:noProof/>
              </w:rPr>
            </w:pPr>
            <w:r>
              <w:rPr>
                <w:noProof/>
              </w:rPr>
              <w:t>0..1</w:t>
            </w:r>
          </w:p>
        </w:tc>
        <w:tc>
          <w:tcPr>
            <w:tcW w:w="3166" w:type="dxa"/>
            <w:tcBorders>
              <w:top w:val="single" w:sz="4" w:space="0" w:color="auto"/>
              <w:left w:val="single" w:sz="4" w:space="0" w:color="auto"/>
              <w:bottom w:val="single" w:sz="4" w:space="0" w:color="auto"/>
              <w:right w:val="single" w:sz="4" w:space="0" w:color="auto"/>
            </w:tcBorders>
          </w:tcPr>
          <w:p w:rsidR="00B8448D" w:rsidRDefault="00B8448D" w:rsidP="00B8448D">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Borders>
              <w:top w:val="single" w:sz="4" w:space="0" w:color="auto"/>
              <w:left w:val="single" w:sz="4" w:space="0" w:color="auto"/>
              <w:bottom w:val="single" w:sz="4" w:space="0" w:color="auto"/>
              <w:right w:val="single" w:sz="4" w:space="0" w:color="auto"/>
            </w:tcBorders>
          </w:tcPr>
          <w:p w:rsidR="00B8448D" w:rsidRDefault="00B8448D" w:rsidP="00B8448D">
            <w:pPr>
              <w:pStyle w:val="TAL"/>
              <w:rPr>
                <w:rFonts w:cs="Arial"/>
                <w:noProof/>
                <w:szCs w:val="18"/>
              </w:rPr>
            </w:pPr>
            <w:r>
              <w:rPr>
                <w:rFonts w:cs="Arial"/>
                <w:noProof/>
                <w:szCs w:val="18"/>
              </w:rPr>
              <w:t>ConnectivityStateChange</w:t>
            </w:r>
          </w:p>
        </w:tc>
      </w:tr>
    </w:tbl>
    <w:p w:rsidR="00BB439A" w:rsidRDefault="00BB439A" w:rsidP="00683319"/>
    <w:p w:rsidR="000C26AD" w:rsidRPr="009854A4" w:rsidRDefault="000C26AD" w:rsidP="000C26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145EE" w:rsidRDefault="007145EE" w:rsidP="007145EE">
      <w:pPr>
        <w:pStyle w:val="1"/>
        <w:rPr>
          <w:noProof/>
        </w:rPr>
      </w:pPr>
      <w:bookmarkStart w:id="242" w:name="_Toc28013453"/>
      <w:bookmarkStart w:id="243" w:name="_Toc34222367"/>
      <w:r>
        <w:rPr>
          <w:noProof/>
        </w:rPr>
        <w:t>A.2</w:t>
      </w:r>
      <w:r>
        <w:rPr>
          <w:noProof/>
        </w:rPr>
        <w:tab/>
        <w:t>Npcf_UEPolicyControl</w:t>
      </w:r>
      <w:r>
        <w:rPr>
          <w:noProof/>
          <w:lang w:eastAsia="zh-CN"/>
        </w:rPr>
        <w:t xml:space="preserve"> </w:t>
      </w:r>
      <w:r>
        <w:rPr>
          <w:noProof/>
        </w:rPr>
        <w:t>API</w:t>
      </w:r>
      <w:bookmarkEnd w:id="242"/>
      <w:bookmarkEnd w:id="243"/>
    </w:p>
    <w:p w:rsidR="007145EE" w:rsidRDefault="007145EE" w:rsidP="007145EE">
      <w:pPr>
        <w:pStyle w:val="PL"/>
      </w:pPr>
      <w:r>
        <w:t>openapi: 3.0.0</w:t>
      </w:r>
    </w:p>
    <w:p w:rsidR="007145EE" w:rsidRDefault="007145EE" w:rsidP="007145EE">
      <w:pPr>
        <w:pStyle w:val="PL"/>
      </w:pPr>
      <w:r>
        <w:t>info:</w:t>
      </w:r>
    </w:p>
    <w:p w:rsidR="007145EE" w:rsidRDefault="007145EE" w:rsidP="007145EE">
      <w:pPr>
        <w:pStyle w:val="PL"/>
      </w:pPr>
      <w:r>
        <w:t xml:space="preserve">  version: 1.1.0.alpha-4</w:t>
      </w:r>
    </w:p>
    <w:p w:rsidR="007145EE" w:rsidRDefault="007145EE" w:rsidP="007145EE">
      <w:pPr>
        <w:pStyle w:val="PL"/>
      </w:pPr>
      <w:r>
        <w:t xml:space="preserve">  title: Npcf_UEPolicyControl</w:t>
      </w:r>
    </w:p>
    <w:p w:rsidR="007145EE" w:rsidRDefault="007145EE" w:rsidP="007145EE">
      <w:pPr>
        <w:pStyle w:val="PL"/>
      </w:pPr>
      <w:r>
        <w:t xml:space="preserve">  description: |</w:t>
      </w:r>
    </w:p>
    <w:p w:rsidR="007145EE" w:rsidRDefault="007145EE" w:rsidP="007145EE">
      <w:pPr>
        <w:pStyle w:val="PL"/>
      </w:pPr>
      <w:r>
        <w:t xml:space="preserve">    UE Policy Control Service.</w:t>
      </w:r>
    </w:p>
    <w:p w:rsidR="007145EE" w:rsidRDefault="007145EE" w:rsidP="007145EE">
      <w:pPr>
        <w:pStyle w:val="PL"/>
      </w:pPr>
      <w:r>
        <w:t xml:space="preserve">    © 2020, 3GPP Organizational Partners (ARIB, ATIS, CCSA, ETSI, TSDSI, TTA, TTC).</w:t>
      </w:r>
    </w:p>
    <w:p w:rsidR="007145EE" w:rsidRDefault="007145EE" w:rsidP="007145EE">
      <w:pPr>
        <w:pStyle w:val="PL"/>
      </w:pPr>
      <w:r>
        <w:t xml:space="preserve">    All rights reserved.</w:t>
      </w:r>
    </w:p>
    <w:p w:rsidR="007145EE" w:rsidRDefault="007145EE" w:rsidP="007145EE">
      <w:pPr>
        <w:pStyle w:val="PL"/>
        <w:rPr>
          <w:noProof w:val="0"/>
        </w:rPr>
      </w:pPr>
      <w:proofErr w:type="spellStart"/>
      <w:proofErr w:type="gramStart"/>
      <w:r>
        <w:rPr>
          <w:noProof w:val="0"/>
        </w:rPr>
        <w:t>externalDocs</w:t>
      </w:r>
      <w:proofErr w:type="spellEnd"/>
      <w:proofErr w:type="gramEnd"/>
      <w:r>
        <w:rPr>
          <w:noProof w:val="0"/>
        </w:rPr>
        <w:t>:</w:t>
      </w:r>
    </w:p>
    <w:p w:rsidR="007145EE" w:rsidRDefault="007145EE" w:rsidP="007145EE">
      <w:pPr>
        <w:pStyle w:val="PL"/>
        <w:rPr>
          <w:noProof w:val="0"/>
        </w:rPr>
      </w:pPr>
      <w:r>
        <w:rPr>
          <w:noProof w:val="0"/>
        </w:rPr>
        <w:t xml:space="preserve">  </w:t>
      </w:r>
      <w:proofErr w:type="gramStart"/>
      <w:r>
        <w:rPr>
          <w:noProof w:val="0"/>
        </w:rPr>
        <w:t>description</w:t>
      </w:r>
      <w:proofErr w:type="gramEnd"/>
      <w:r>
        <w:rPr>
          <w:noProof w:val="0"/>
        </w:rPr>
        <w:t xml:space="preserve">: 3GPP TS 29.525 V16.3.0; </w:t>
      </w:r>
      <w:r>
        <w:t>5G System; UE Policy Control Service</w:t>
      </w:r>
      <w:r>
        <w:rPr>
          <w:noProof w:val="0"/>
        </w:rPr>
        <w:t>.</w:t>
      </w:r>
    </w:p>
    <w:p w:rsidR="007145EE" w:rsidRDefault="007145EE" w:rsidP="007145EE">
      <w:pPr>
        <w:pStyle w:val="PL"/>
        <w:rPr>
          <w:noProof w:val="0"/>
        </w:rPr>
      </w:pPr>
      <w:r>
        <w:rPr>
          <w:noProof w:val="0"/>
        </w:rPr>
        <w:t xml:space="preserve">  </w:t>
      </w:r>
      <w:proofErr w:type="gramStart"/>
      <w:r>
        <w:rPr>
          <w:noProof w:val="0"/>
        </w:rPr>
        <w:t>url</w:t>
      </w:r>
      <w:proofErr w:type="gramEnd"/>
      <w:r>
        <w:rPr>
          <w:noProof w:val="0"/>
        </w:rPr>
        <w:t>: 'http://www.3gpp.org/ftp/Specs/archive/29_series/29.525/'</w:t>
      </w:r>
    </w:p>
    <w:p w:rsidR="007145EE" w:rsidRDefault="007145EE" w:rsidP="007145EE">
      <w:pPr>
        <w:pStyle w:val="PL"/>
      </w:pPr>
      <w:r>
        <w:t>servers:</w:t>
      </w:r>
    </w:p>
    <w:p w:rsidR="007145EE" w:rsidRDefault="007145EE" w:rsidP="007145EE">
      <w:pPr>
        <w:pStyle w:val="PL"/>
      </w:pPr>
      <w:r>
        <w:t xml:space="preserve">  - url: '{apiRoot}/npcf-ue-policy-control/v1'</w:t>
      </w:r>
    </w:p>
    <w:p w:rsidR="007145EE" w:rsidRDefault="007145EE" w:rsidP="007145EE">
      <w:pPr>
        <w:pStyle w:val="PL"/>
      </w:pPr>
      <w:r>
        <w:t xml:space="preserve">    variables:</w:t>
      </w:r>
    </w:p>
    <w:p w:rsidR="007145EE" w:rsidRDefault="007145EE" w:rsidP="007145EE">
      <w:pPr>
        <w:pStyle w:val="PL"/>
      </w:pPr>
      <w:r>
        <w:t xml:space="preserve">      apiRoot:</w:t>
      </w:r>
    </w:p>
    <w:p w:rsidR="007145EE" w:rsidRDefault="007145EE" w:rsidP="007145EE">
      <w:pPr>
        <w:pStyle w:val="PL"/>
      </w:pPr>
      <w:r>
        <w:t xml:space="preserve">        default: https://example.com</w:t>
      </w:r>
    </w:p>
    <w:p w:rsidR="007145EE" w:rsidRDefault="007145EE" w:rsidP="007145EE">
      <w:pPr>
        <w:pStyle w:val="PL"/>
      </w:pPr>
      <w:r>
        <w:t xml:space="preserve">        description: apiRoot as defined in subclause subclause 4.4 of 3GPP TS 29.501</w:t>
      </w:r>
    </w:p>
    <w:p w:rsidR="007145EE" w:rsidRDefault="007145EE" w:rsidP="007145EE">
      <w:pPr>
        <w:pStyle w:val="PL"/>
        <w:rPr>
          <w:lang w:val="en-US"/>
        </w:rPr>
      </w:pPr>
      <w:r>
        <w:rPr>
          <w:lang w:val="en-US"/>
        </w:rPr>
        <w:t>security:</w:t>
      </w:r>
    </w:p>
    <w:p w:rsidR="007145EE" w:rsidRDefault="007145EE" w:rsidP="007145EE">
      <w:pPr>
        <w:pStyle w:val="PL"/>
        <w:rPr>
          <w:lang w:val="en-US"/>
        </w:rPr>
      </w:pPr>
      <w:r>
        <w:rPr>
          <w:lang w:val="en-US"/>
        </w:rPr>
        <w:t xml:space="preserve">  - {}</w:t>
      </w:r>
    </w:p>
    <w:p w:rsidR="007145EE" w:rsidRDefault="007145EE" w:rsidP="007145EE">
      <w:pPr>
        <w:pStyle w:val="PL"/>
        <w:rPr>
          <w:lang w:val="en-US"/>
        </w:rPr>
      </w:pPr>
      <w:r>
        <w:rPr>
          <w:lang w:val="en-US"/>
        </w:rPr>
        <w:t xml:space="preserve">  - oAuth2ClientCredentials:</w:t>
      </w:r>
    </w:p>
    <w:p w:rsidR="007145EE" w:rsidRDefault="007145EE" w:rsidP="007145EE">
      <w:pPr>
        <w:pStyle w:val="PL"/>
        <w:rPr>
          <w:lang w:val="en-US"/>
        </w:rPr>
      </w:pPr>
      <w:r>
        <w:rPr>
          <w:lang w:val="en-US"/>
        </w:rPr>
        <w:t xml:space="preserve">    - </w:t>
      </w:r>
      <w:r>
        <w:t>npcf-ue-policy-control</w:t>
      </w:r>
    </w:p>
    <w:p w:rsidR="007145EE" w:rsidRDefault="007145EE" w:rsidP="007145EE">
      <w:pPr>
        <w:pStyle w:val="PL"/>
      </w:pPr>
      <w:r>
        <w:t>paths:</w:t>
      </w:r>
    </w:p>
    <w:p w:rsidR="007145EE" w:rsidRDefault="007145EE" w:rsidP="007145EE">
      <w:pPr>
        <w:pStyle w:val="PL"/>
      </w:pPr>
      <w:r>
        <w:t xml:space="preserve">  /policies:</w:t>
      </w:r>
    </w:p>
    <w:p w:rsidR="007145EE" w:rsidRDefault="007145EE" w:rsidP="007145EE">
      <w:pPr>
        <w:pStyle w:val="PL"/>
      </w:pPr>
      <w:r>
        <w:t xml:space="preserve">    post:</w:t>
      </w:r>
    </w:p>
    <w:p w:rsidR="007145EE" w:rsidRDefault="007145EE" w:rsidP="007145EE">
      <w:pPr>
        <w:pStyle w:val="PL"/>
      </w:pPr>
      <w:r>
        <w:t xml:space="preserve">      operationId: CreateIndividualUEPolicyAssociation</w:t>
      </w:r>
    </w:p>
    <w:p w:rsidR="007145EE" w:rsidRDefault="007145EE" w:rsidP="007145EE">
      <w:pPr>
        <w:pStyle w:val="PL"/>
      </w:pPr>
      <w:r>
        <w:t xml:space="preserve">      summary: Create individual UE policy association.</w:t>
      </w:r>
    </w:p>
    <w:p w:rsidR="007145EE" w:rsidRDefault="007145EE" w:rsidP="007145EE">
      <w:pPr>
        <w:pStyle w:val="PL"/>
      </w:pPr>
      <w:r>
        <w:t xml:space="preserve">      tags:</w:t>
      </w:r>
    </w:p>
    <w:p w:rsidR="007145EE" w:rsidRDefault="007145EE" w:rsidP="007145EE">
      <w:pPr>
        <w:pStyle w:val="PL"/>
      </w:pPr>
      <w:r>
        <w:t xml:space="preserve">        - UE Policy Associations (Collection)</w:t>
      </w:r>
    </w:p>
    <w:p w:rsidR="007145EE" w:rsidRDefault="007145EE" w:rsidP="007145EE">
      <w:pPr>
        <w:pStyle w:val="PL"/>
      </w:pPr>
      <w:r>
        <w:t xml:space="preserve">      requestBody:</w:t>
      </w:r>
    </w:p>
    <w:p w:rsidR="007145EE" w:rsidRDefault="007145EE" w:rsidP="007145EE">
      <w:pPr>
        <w:pStyle w:val="PL"/>
      </w:pPr>
      <w:r>
        <w:t xml:space="preserve">        required: true</w:t>
      </w:r>
    </w:p>
    <w:p w:rsidR="007145EE" w:rsidRDefault="007145EE" w:rsidP="007145EE">
      <w:pPr>
        <w:pStyle w:val="PL"/>
      </w:pPr>
      <w:r>
        <w:t xml:space="preserve">        content:</w:t>
      </w:r>
    </w:p>
    <w:p w:rsidR="007145EE" w:rsidRDefault="007145EE" w:rsidP="007145EE">
      <w:pPr>
        <w:pStyle w:val="PL"/>
      </w:pPr>
      <w:r>
        <w:t xml:space="preserve">          application/json:</w:t>
      </w:r>
    </w:p>
    <w:p w:rsidR="007145EE" w:rsidRDefault="007145EE" w:rsidP="007145EE">
      <w:pPr>
        <w:pStyle w:val="PL"/>
      </w:pPr>
      <w:r>
        <w:t xml:space="preserve">            schema:</w:t>
      </w:r>
    </w:p>
    <w:p w:rsidR="007145EE" w:rsidRDefault="007145EE" w:rsidP="007145EE">
      <w:pPr>
        <w:pStyle w:val="PL"/>
      </w:pPr>
      <w:r>
        <w:t xml:space="preserve">              $ref: '#/components/schemas/PolicyAssociationRequest'</w:t>
      </w:r>
    </w:p>
    <w:p w:rsidR="007145EE" w:rsidRDefault="007145EE" w:rsidP="007145EE">
      <w:pPr>
        <w:pStyle w:val="PL"/>
      </w:pPr>
      <w:r>
        <w:t xml:space="preserve">      responses:</w:t>
      </w:r>
    </w:p>
    <w:p w:rsidR="007145EE" w:rsidRDefault="007145EE" w:rsidP="007145EE">
      <w:pPr>
        <w:pStyle w:val="PL"/>
      </w:pPr>
      <w:r>
        <w:t xml:space="preserve">        '201':</w:t>
      </w:r>
    </w:p>
    <w:p w:rsidR="007145EE" w:rsidRDefault="007145EE" w:rsidP="007145EE">
      <w:pPr>
        <w:pStyle w:val="PL"/>
      </w:pPr>
      <w:r>
        <w:t xml:space="preserve">          description: Created</w:t>
      </w:r>
    </w:p>
    <w:p w:rsidR="007145EE" w:rsidRDefault="007145EE" w:rsidP="007145EE">
      <w:pPr>
        <w:pStyle w:val="PL"/>
      </w:pPr>
      <w:r>
        <w:t xml:space="preserve">          content:</w:t>
      </w:r>
    </w:p>
    <w:p w:rsidR="007145EE" w:rsidRDefault="007145EE" w:rsidP="007145EE">
      <w:pPr>
        <w:pStyle w:val="PL"/>
      </w:pPr>
      <w:r>
        <w:t xml:space="preserve">            application/json:</w:t>
      </w:r>
    </w:p>
    <w:p w:rsidR="007145EE" w:rsidRDefault="007145EE" w:rsidP="007145EE">
      <w:pPr>
        <w:pStyle w:val="PL"/>
      </w:pPr>
      <w:r>
        <w:t xml:space="preserve">              schema:</w:t>
      </w:r>
    </w:p>
    <w:p w:rsidR="007145EE" w:rsidRDefault="007145EE" w:rsidP="007145EE">
      <w:pPr>
        <w:pStyle w:val="PL"/>
      </w:pPr>
      <w:r>
        <w:t xml:space="preserve">                $ref: '#/components/schemas/PolicyAssociation'</w:t>
      </w:r>
    </w:p>
    <w:p w:rsidR="007145EE" w:rsidRDefault="007145EE" w:rsidP="007145EE">
      <w:pPr>
        <w:pStyle w:val="PL"/>
      </w:pPr>
      <w:r>
        <w:t xml:space="preserve">          headers:</w:t>
      </w:r>
    </w:p>
    <w:p w:rsidR="007145EE" w:rsidRDefault="007145EE" w:rsidP="007145EE">
      <w:pPr>
        <w:pStyle w:val="PL"/>
      </w:pPr>
      <w:r>
        <w:t xml:space="preserve">            Location:</w:t>
      </w:r>
    </w:p>
    <w:p w:rsidR="007145EE" w:rsidRDefault="007145EE" w:rsidP="007145EE">
      <w:pPr>
        <w:pStyle w:val="PL"/>
      </w:pPr>
      <w:r>
        <w:t xml:space="preserve">              description: 'Contains the URI of the newly created resource, according to the structure: {apiRoot}/npcf-ue-policy-control/v1/policies/{polAssoId}'</w:t>
      </w:r>
    </w:p>
    <w:p w:rsidR="007145EE" w:rsidRDefault="007145EE" w:rsidP="007145EE">
      <w:pPr>
        <w:pStyle w:val="PL"/>
      </w:pPr>
      <w:r>
        <w:t xml:space="preserve">              required: true</w:t>
      </w:r>
    </w:p>
    <w:p w:rsidR="007145EE" w:rsidRDefault="007145EE" w:rsidP="007145EE">
      <w:pPr>
        <w:pStyle w:val="PL"/>
      </w:pPr>
      <w:r>
        <w:t xml:space="preserve">              schema:</w:t>
      </w:r>
    </w:p>
    <w:p w:rsidR="007145EE" w:rsidRDefault="007145EE" w:rsidP="007145EE">
      <w:pPr>
        <w:pStyle w:val="PL"/>
      </w:pPr>
      <w:r>
        <w:t xml:space="preserve">                type: string</w:t>
      </w:r>
    </w:p>
    <w:p w:rsidR="007145EE" w:rsidRDefault="007145EE" w:rsidP="007145EE">
      <w:pPr>
        <w:pStyle w:val="PL"/>
      </w:pPr>
      <w:r>
        <w:t xml:space="preserve">        '400':</w:t>
      </w:r>
    </w:p>
    <w:p w:rsidR="007145EE" w:rsidRDefault="007145EE" w:rsidP="007145EE">
      <w:pPr>
        <w:pStyle w:val="PL"/>
      </w:pPr>
      <w:r>
        <w:t xml:space="preserve">          $ref: 'TS29571_CommonData.yaml#/components/responses/400'</w:t>
      </w:r>
    </w:p>
    <w:p w:rsidR="007145EE" w:rsidRDefault="007145EE" w:rsidP="007145EE">
      <w:pPr>
        <w:pStyle w:val="PL"/>
      </w:pPr>
      <w:r>
        <w:t xml:space="preserve">        '401':</w:t>
      </w:r>
    </w:p>
    <w:p w:rsidR="007145EE" w:rsidRDefault="007145EE" w:rsidP="007145EE">
      <w:pPr>
        <w:pStyle w:val="PL"/>
      </w:pPr>
      <w:r>
        <w:t xml:space="preserve">          $ref: 'TS29571_CommonData.yaml#/components/responses/401'</w:t>
      </w:r>
    </w:p>
    <w:p w:rsidR="007145EE" w:rsidRDefault="007145EE" w:rsidP="007145EE">
      <w:pPr>
        <w:pStyle w:val="PL"/>
      </w:pPr>
      <w:r>
        <w:t xml:space="preserve">        '403':</w:t>
      </w:r>
    </w:p>
    <w:p w:rsidR="007145EE" w:rsidRDefault="007145EE" w:rsidP="007145EE">
      <w:pPr>
        <w:pStyle w:val="PL"/>
      </w:pPr>
      <w:r>
        <w:t xml:space="preserve">          $ref: 'TS29571_CommonData.yaml#/components/responses/403'</w:t>
      </w:r>
    </w:p>
    <w:p w:rsidR="007145EE" w:rsidRDefault="007145EE" w:rsidP="007145EE">
      <w:pPr>
        <w:pStyle w:val="PL"/>
      </w:pPr>
      <w:r>
        <w:t xml:space="preserve">        '404':</w:t>
      </w:r>
    </w:p>
    <w:p w:rsidR="007145EE" w:rsidRDefault="007145EE" w:rsidP="007145EE">
      <w:pPr>
        <w:pStyle w:val="PL"/>
      </w:pPr>
      <w:r>
        <w:t xml:space="preserve">          $ref: 'TS29571_CommonData.yaml#/components/responses/404'</w:t>
      </w:r>
    </w:p>
    <w:p w:rsidR="007145EE" w:rsidRDefault="007145EE" w:rsidP="007145EE">
      <w:pPr>
        <w:pStyle w:val="PL"/>
      </w:pPr>
      <w:r>
        <w:t xml:space="preserve">        '411':</w:t>
      </w:r>
    </w:p>
    <w:p w:rsidR="007145EE" w:rsidRDefault="007145EE" w:rsidP="007145EE">
      <w:pPr>
        <w:pStyle w:val="PL"/>
      </w:pPr>
      <w:r>
        <w:t xml:space="preserve">          $ref: 'TS29571_CommonData.yaml#/components/responses/411'</w:t>
      </w:r>
    </w:p>
    <w:p w:rsidR="007145EE" w:rsidRDefault="007145EE" w:rsidP="007145EE">
      <w:pPr>
        <w:pStyle w:val="PL"/>
      </w:pPr>
      <w:r>
        <w:t xml:space="preserve">        '413':</w:t>
      </w:r>
    </w:p>
    <w:p w:rsidR="007145EE" w:rsidRDefault="007145EE" w:rsidP="007145EE">
      <w:pPr>
        <w:pStyle w:val="PL"/>
      </w:pPr>
      <w:r>
        <w:t xml:space="preserve">          $ref: 'TS29571_CommonData.yaml#/components/responses/413'</w:t>
      </w:r>
    </w:p>
    <w:p w:rsidR="007145EE" w:rsidRDefault="007145EE" w:rsidP="007145EE">
      <w:pPr>
        <w:pStyle w:val="PL"/>
      </w:pPr>
      <w:r>
        <w:t xml:space="preserve">        '415':</w:t>
      </w:r>
    </w:p>
    <w:p w:rsidR="007145EE" w:rsidRDefault="007145EE" w:rsidP="007145EE">
      <w:pPr>
        <w:pStyle w:val="PL"/>
      </w:pPr>
      <w:r>
        <w:t xml:space="preserve">          $ref: 'TS29571_CommonData.yaml#/components/responses/415'</w:t>
      </w:r>
    </w:p>
    <w:p w:rsidR="007145EE" w:rsidRDefault="007145EE" w:rsidP="007145EE">
      <w:pPr>
        <w:pStyle w:val="PL"/>
      </w:pPr>
      <w:r>
        <w:t xml:space="preserve">        '429':</w:t>
      </w:r>
    </w:p>
    <w:p w:rsidR="007145EE" w:rsidRDefault="007145EE" w:rsidP="007145EE">
      <w:pPr>
        <w:pStyle w:val="PL"/>
      </w:pPr>
      <w:r>
        <w:t xml:space="preserve">          $ref: 'TS29571_CommonData.yaml#/components/responses/429'</w:t>
      </w:r>
    </w:p>
    <w:p w:rsidR="007145EE" w:rsidRDefault="007145EE" w:rsidP="007145EE">
      <w:pPr>
        <w:pStyle w:val="PL"/>
      </w:pPr>
      <w:r>
        <w:t xml:space="preserve">        '500':</w:t>
      </w:r>
    </w:p>
    <w:p w:rsidR="007145EE" w:rsidRDefault="007145EE" w:rsidP="007145EE">
      <w:pPr>
        <w:pStyle w:val="PL"/>
      </w:pPr>
      <w:r>
        <w:t xml:space="preserve">          $ref: 'TS29571_CommonData.yaml#/components/responses/500'</w:t>
      </w:r>
    </w:p>
    <w:p w:rsidR="007145EE" w:rsidRDefault="007145EE" w:rsidP="007145EE">
      <w:pPr>
        <w:pStyle w:val="PL"/>
      </w:pPr>
      <w:r>
        <w:t xml:space="preserve">        '503':</w:t>
      </w:r>
    </w:p>
    <w:p w:rsidR="007145EE" w:rsidRDefault="007145EE" w:rsidP="007145EE">
      <w:pPr>
        <w:pStyle w:val="PL"/>
      </w:pPr>
      <w:r>
        <w:t xml:space="preserve">          $ref: 'TS29571_CommonData.yaml#/components/responses/503'</w:t>
      </w:r>
    </w:p>
    <w:p w:rsidR="007145EE" w:rsidRDefault="007145EE" w:rsidP="007145EE">
      <w:pPr>
        <w:pStyle w:val="PL"/>
      </w:pPr>
      <w:r>
        <w:lastRenderedPageBreak/>
        <w:t xml:space="preserve">        default:</w:t>
      </w:r>
    </w:p>
    <w:p w:rsidR="007145EE" w:rsidRDefault="007145EE" w:rsidP="007145EE">
      <w:pPr>
        <w:pStyle w:val="PL"/>
      </w:pPr>
      <w:r>
        <w:t xml:space="preserve">          $ref: 'TS29571_CommonData.yaml#/components/responses/default'</w:t>
      </w:r>
    </w:p>
    <w:p w:rsidR="007145EE" w:rsidRDefault="007145EE" w:rsidP="007145EE">
      <w:pPr>
        <w:pStyle w:val="PL"/>
      </w:pPr>
      <w:r>
        <w:t xml:space="preserve">      callbacks:</w:t>
      </w:r>
    </w:p>
    <w:p w:rsidR="007145EE" w:rsidRDefault="007145EE" w:rsidP="007145EE">
      <w:pPr>
        <w:pStyle w:val="PL"/>
      </w:pPr>
      <w:r>
        <w:t xml:space="preserve">        policyUpdateNotification:</w:t>
      </w:r>
    </w:p>
    <w:p w:rsidR="007145EE" w:rsidRDefault="007145EE" w:rsidP="007145EE">
      <w:pPr>
        <w:pStyle w:val="PL"/>
      </w:pPr>
      <w:r>
        <w:t xml:space="preserve">          '{$request.body#/notificationUri}/update': </w:t>
      </w:r>
    </w:p>
    <w:p w:rsidR="007145EE" w:rsidRDefault="007145EE" w:rsidP="007145EE">
      <w:pPr>
        <w:pStyle w:val="PL"/>
      </w:pPr>
      <w:r>
        <w:t xml:space="preserve">            post:</w:t>
      </w:r>
    </w:p>
    <w:p w:rsidR="007145EE" w:rsidRDefault="007145EE" w:rsidP="007145EE">
      <w:pPr>
        <w:pStyle w:val="PL"/>
      </w:pPr>
      <w:r>
        <w:t xml:space="preserve">              requestBody:</w:t>
      </w:r>
    </w:p>
    <w:p w:rsidR="007145EE" w:rsidRDefault="007145EE" w:rsidP="007145EE">
      <w:pPr>
        <w:pStyle w:val="PL"/>
      </w:pPr>
      <w:r>
        <w:t xml:space="preserve">                required: true</w:t>
      </w:r>
    </w:p>
    <w:p w:rsidR="007145EE" w:rsidRDefault="007145EE" w:rsidP="007145EE">
      <w:pPr>
        <w:pStyle w:val="PL"/>
      </w:pPr>
      <w:r>
        <w:t xml:space="preserve">                content:</w:t>
      </w:r>
    </w:p>
    <w:p w:rsidR="007145EE" w:rsidRDefault="007145EE" w:rsidP="007145EE">
      <w:pPr>
        <w:pStyle w:val="PL"/>
      </w:pPr>
      <w:r>
        <w:t xml:space="preserve">                  application/json:</w:t>
      </w:r>
    </w:p>
    <w:p w:rsidR="007145EE" w:rsidRDefault="007145EE" w:rsidP="007145EE">
      <w:pPr>
        <w:pStyle w:val="PL"/>
      </w:pPr>
      <w:r>
        <w:t xml:space="preserve">                    schema:</w:t>
      </w:r>
    </w:p>
    <w:p w:rsidR="007145EE" w:rsidRDefault="007145EE" w:rsidP="007145EE">
      <w:pPr>
        <w:pStyle w:val="PL"/>
      </w:pPr>
      <w:r>
        <w:t xml:space="preserve">                      $ref: '#/components/schemas/PolicyUpdate'</w:t>
      </w:r>
    </w:p>
    <w:p w:rsidR="007145EE" w:rsidRDefault="007145EE" w:rsidP="007145EE">
      <w:pPr>
        <w:pStyle w:val="PL"/>
      </w:pPr>
      <w:r>
        <w:t xml:space="preserve">              responses:</w:t>
      </w:r>
    </w:p>
    <w:p w:rsidR="007145EE" w:rsidRDefault="007145EE" w:rsidP="007145EE">
      <w:pPr>
        <w:pStyle w:val="PL"/>
      </w:pPr>
      <w:r>
        <w:t xml:space="preserve">                '204':</w:t>
      </w:r>
    </w:p>
    <w:p w:rsidR="007145EE" w:rsidRDefault="007145EE" w:rsidP="007145EE">
      <w:pPr>
        <w:pStyle w:val="PL"/>
      </w:pPr>
      <w:r>
        <w:t xml:space="preserve">                  description: No Content, Notification was succesfull</w:t>
      </w:r>
    </w:p>
    <w:p w:rsidR="007145EE" w:rsidRDefault="007145EE" w:rsidP="007145EE">
      <w:pPr>
        <w:pStyle w:val="PL"/>
      </w:pPr>
      <w:r>
        <w:t xml:space="preserve">                '400':</w:t>
      </w:r>
    </w:p>
    <w:p w:rsidR="007145EE" w:rsidRDefault="007145EE" w:rsidP="007145EE">
      <w:pPr>
        <w:pStyle w:val="PL"/>
      </w:pPr>
      <w:r>
        <w:t xml:space="preserve">                  $ref: 'TS29571_CommonData.yaml#/components/responses/400'</w:t>
      </w:r>
    </w:p>
    <w:p w:rsidR="007145EE" w:rsidRDefault="007145EE" w:rsidP="007145EE">
      <w:pPr>
        <w:pStyle w:val="PL"/>
      </w:pPr>
      <w:r>
        <w:t xml:space="preserve">                '401':</w:t>
      </w:r>
    </w:p>
    <w:p w:rsidR="007145EE" w:rsidRDefault="007145EE" w:rsidP="007145EE">
      <w:pPr>
        <w:pStyle w:val="PL"/>
      </w:pPr>
      <w:r>
        <w:t xml:space="preserve">                  $ref: 'TS29571_CommonData.yaml#/components/responses/401'</w:t>
      </w:r>
    </w:p>
    <w:p w:rsidR="007145EE" w:rsidRDefault="007145EE" w:rsidP="007145EE">
      <w:pPr>
        <w:pStyle w:val="PL"/>
      </w:pPr>
      <w:r>
        <w:t xml:space="preserve">                '403':</w:t>
      </w:r>
    </w:p>
    <w:p w:rsidR="007145EE" w:rsidRDefault="007145EE" w:rsidP="007145EE">
      <w:pPr>
        <w:pStyle w:val="PL"/>
      </w:pPr>
      <w:r>
        <w:t xml:space="preserve">                  $ref: 'TS29571_CommonData.yaml#/components/responses/403'</w:t>
      </w:r>
    </w:p>
    <w:p w:rsidR="007145EE" w:rsidRDefault="007145EE" w:rsidP="007145EE">
      <w:pPr>
        <w:pStyle w:val="PL"/>
      </w:pPr>
      <w:r>
        <w:t xml:space="preserve">                '404':</w:t>
      </w:r>
    </w:p>
    <w:p w:rsidR="007145EE" w:rsidRDefault="007145EE" w:rsidP="007145EE">
      <w:pPr>
        <w:pStyle w:val="PL"/>
      </w:pPr>
      <w:r>
        <w:t xml:space="preserve">                  $ref: 'TS29571_CommonData.yaml#/components/responses/404'</w:t>
      </w:r>
    </w:p>
    <w:p w:rsidR="007145EE" w:rsidRDefault="007145EE" w:rsidP="007145EE">
      <w:pPr>
        <w:pStyle w:val="PL"/>
      </w:pPr>
      <w:r>
        <w:t xml:space="preserve">                '411':</w:t>
      </w:r>
    </w:p>
    <w:p w:rsidR="007145EE" w:rsidRDefault="007145EE" w:rsidP="007145EE">
      <w:pPr>
        <w:pStyle w:val="PL"/>
      </w:pPr>
      <w:r>
        <w:t xml:space="preserve">                  $ref: 'TS29571_CommonData.yaml#/components/responses/411'</w:t>
      </w:r>
    </w:p>
    <w:p w:rsidR="007145EE" w:rsidRDefault="007145EE" w:rsidP="007145EE">
      <w:pPr>
        <w:pStyle w:val="PL"/>
      </w:pPr>
      <w:r>
        <w:t xml:space="preserve">                '413':</w:t>
      </w:r>
    </w:p>
    <w:p w:rsidR="007145EE" w:rsidRDefault="007145EE" w:rsidP="007145EE">
      <w:pPr>
        <w:pStyle w:val="PL"/>
      </w:pPr>
      <w:r>
        <w:t xml:space="preserve">                  $ref: 'TS29571_CommonData.yaml#/components/responses/413'</w:t>
      </w:r>
    </w:p>
    <w:p w:rsidR="007145EE" w:rsidRDefault="007145EE" w:rsidP="007145EE">
      <w:pPr>
        <w:pStyle w:val="PL"/>
      </w:pPr>
      <w:r>
        <w:t xml:space="preserve">                '415':</w:t>
      </w:r>
    </w:p>
    <w:p w:rsidR="007145EE" w:rsidRDefault="007145EE" w:rsidP="007145EE">
      <w:pPr>
        <w:pStyle w:val="PL"/>
      </w:pPr>
      <w:r>
        <w:t xml:space="preserve">                  $ref: 'TS29571_CommonData.yaml#/components/responses/415'</w:t>
      </w:r>
    </w:p>
    <w:p w:rsidR="007145EE" w:rsidRDefault="007145EE" w:rsidP="007145EE">
      <w:pPr>
        <w:pStyle w:val="PL"/>
      </w:pPr>
      <w:r>
        <w:t xml:space="preserve">                '429':</w:t>
      </w:r>
    </w:p>
    <w:p w:rsidR="007145EE" w:rsidRDefault="007145EE" w:rsidP="007145EE">
      <w:pPr>
        <w:pStyle w:val="PL"/>
      </w:pPr>
      <w:r>
        <w:t xml:space="preserve">                  $ref: 'TS29571_CommonData.yaml#/components/responses/429'</w:t>
      </w:r>
    </w:p>
    <w:p w:rsidR="007145EE" w:rsidRDefault="007145EE" w:rsidP="007145EE">
      <w:pPr>
        <w:pStyle w:val="PL"/>
      </w:pPr>
      <w:r>
        <w:t xml:space="preserve">                '500':</w:t>
      </w:r>
    </w:p>
    <w:p w:rsidR="007145EE" w:rsidRDefault="007145EE" w:rsidP="007145EE">
      <w:pPr>
        <w:pStyle w:val="PL"/>
      </w:pPr>
      <w:r>
        <w:t xml:space="preserve">                  $ref: 'TS29571_CommonData.yaml#/components/responses/500'</w:t>
      </w:r>
    </w:p>
    <w:p w:rsidR="007145EE" w:rsidRDefault="007145EE" w:rsidP="007145EE">
      <w:pPr>
        <w:pStyle w:val="PL"/>
      </w:pPr>
      <w:r>
        <w:t xml:space="preserve">                '503':</w:t>
      </w:r>
    </w:p>
    <w:p w:rsidR="007145EE" w:rsidRDefault="007145EE" w:rsidP="007145EE">
      <w:pPr>
        <w:pStyle w:val="PL"/>
      </w:pPr>
      <w:r>
        <w:t xml:space="preserve">                  $ref: 'TS29571_CommonData.yaml#/components/responses/503'</w:t>
      </w:r>
    </w:p>
    <w:p w:rsidR="007145EE" w:rsidRDefault="007145EE" w:rsidP="007145EE">
      <w:pPr>
        <w:pStyle w:val="PL"/>
      </w:pPr>
      <w:r>
        <w:t xml:space="preserve">                default:</w:t>
      </w:r>
    </w:p>
    <w:p w:rsidR="007145EE" w:rsidRDefault="007145EE" w:rsidP="007145EE">
      <w:pPr>
        <w:pStyle w:val="PL"/>
      </w:pPr>
      <w:r>
        <w:t xml:space="preserve">                  $ref: 'TS29571_CommonData.yaml#/components/responses/default'</w:t>
      </w:r>
    </w:p>
    <w:p w:rsidR="007145EE" w:rsidRDefault="007145EE" w:rsidP="007145EE">
      <w:pPr>
        <w:pStyle w:val="PL"/>
      </w:pPr>
      <w:r>
        <w:t xml:space="preserve">        policyAssocitionTerminationRequestNotification:</w:t>
      </w:r>
    </w:p>
    <w:p w:rsidR="007145EE" w:rsidRDefault="007145EE" w:rsidP="007145EE">
      <w:pPr>
        <w:pStyle w:val="PL"/>
      </w:pPr>
      <w:r>
        <w:t xml:space="preserve">          '{$request.body#/notificationUri}/terminate': </w:t>
      </w:r>
    </w:p>
    <w:p w:rsidR="007145EE" w:rsidRDefault="007145EE" w:rsidP="007145EE">
      <w:pPr>
        <w:pStyle w:val="PL"/>
      </w:pPr>
      <w:r>
        <w:t xml:space="preserve">            post:</w:t>
      </w:r>
    </w:p>
    <w:p w:rsidR="007145EE" w:rsidRDefault="007145EE" w:rsidP="007145EE">
      <w:pPr>
        <w:pStyle w:val="PL"/>
      </w:pPr>
      <w:r>
        <w:t xml:space="preserve">              requestBody:</w:t>
      </w:r>
    </w:p>
    <w:p w:rsidR="007145EE" w:rsidRDefault="007145EE" w:rsidP="007145EE">
      <w:pPr>
        <w:pStyle w:val="PL"/>
      </w:pPr>
      <w:r>
        <w:t xml:space="preserve">                required: true</w:t>
      </w:r>
    </w:p>
    <w:p w:rsidR="007145EE" w:rsidRDefault="007145EE" w:rsidP="007145EE">
      <w:pPr>
        <w:pStyle w:val="PL"/>
      </w:pPr>
      <w:r>
        <w:t xml:space="preserve">                content:</w:t>
      </w:r>
    </w:p>
    <w:p w:rsidR="007145EE" w:rsidRDefault="007145EE" w:rsidP="007145EE">
      <w:pPr>
        <w:pStyle w:val="PL"/>
      </w:pPr>
      <w:r>
        <w:t xml:space="preserve">                  application/json:</w:t>
      </w:r>
    </w:p>
    <w:p w:rsidR="007145EE" w:rsidRDefault="007145EE" w:rsidP="007145EE">
      <w:pPr>
        <w:pStyle w:val="PL"/>
      </w:pPr>
      <w:r>
        <w:t xml:space="preserve">                    schema:</w:t>
      </w:r>
    </w:p>
    <w:p w:rsidR="007145EE" w:rsidRDefault="007145EE" w:rsidP="007145EE">
      <w:pPr>
        <w:pStyle w:val="PL"/>
      </w:pPr>
      <w:r>
        <w:t xml:space="preserve">                      $ref: '#/components/schemas/TerminationNotification'</w:t>
      </w:r>
    </w:p>
    <w:p w:rsidR="007145EE" w:rsidRDefault="007145EE" w:rsidP="007145EE">
      <w:pPr>
        <w:pStyle w:val="PL"/>
      </w:pPr>
      <w:r>
        <w:t xml:space="preserve">              responses:</w:t>
      </w:r>
    </w:p>
    <w:p w:rsidR="007145EE" w:rsidRDefault="007145EE" w:rsidP="007145EE">
      <w:pPr>
        <w:pStyle w:val="PL"/>
      </w:pPr>
      <w:r>
        <w:t xml:space="preserve">                '204':</w:t>
      </w:r>
    </w:p>
    <w:p w:rsidR="007145EE" w:rsidRDefault="007145EE" w:rsidP="007145EE">
      <w:pPr>
        <w:pStyle w:val="PL"/>
      </w:pPr>
      <w:r>
        <w:t xml:space="preserve">                  description: No Content, Notification was succesfull</w:t>
      </w:r>
    </w:p>
    <w:p w:rsidR="007145EE" w:rsidRDefault="007145EE" w:rsidP="007145EE">
      <w:pPr>
        <w:pStyle w:val="PL"/>
      </w:pPr>
      <w:r>
        <w:t xml:space="preserve">                '307':</w:t>
      </w:r>
    </w:p>
    <w:p w:rsidR="007145EE" w:rsidRDefault="007145EE" w:rsidP="007145EE">
      <w:pPr>
        <w:pStyle w:val="PL"/>
      </w:pPr>
      <w:r>
        <w:t xml:space="preserve">                  description: temporary redirect</w:t>
      </w:r>
    </w:p>
    <w:p w:rsidR="007145EE" w:rsidRDefault="007145EE" w:rsidP="007145EE">
      <w:pPr>
        <w:pStyle w:val="PL"/>
      </w:pPr>
      <w:r>
        <w:t xml:space="preserve">                '400':</w:t>
      </w:r>
    </w:p>
    <w:p w:rsidR="007145EE" w:rsidRDefault="007145EE" w:rsidP="007145EE">
      <w:pPr>
        <w:pStyle w:val="PL"/>
      </w:pPr>
      <w:r>
        <w:t xml:space="preserve">                  $ref: 'TS29571_CommonData.yaml#/components/responses/400'</w:t>
      </w:r>
    </w:p>
    <w:p w:rsidR="007145EE" w:rsidRDefault="007145EE" w:rsidP="007145EE">
      <w:pPr>
        <w:pStyle w:val="PL"/>
      </w:pPr>
      <w:r>
        <w:t xml:space="preserve">                '401':</w:t>
      </w:r>
    </w:p>
    <w:p w:rsidR="007145EE" w:rsidRDefault="007145EE" w:rsidP="007145EE">
      <w:pPr>
        <w:pStyle w:val="PL"/>
      </w:pPr>
      <w:r>
        <w:t xml:space="preserve">                  $ref: 'TS29571_CommonData.yaml#/components/responses/401'</w:t>
      </w:r>
    </w:p>
    <w:p w:rsidR="007145EE" w:rsidRDefault="007145EE" w:rsidP="007145EE">
      <w:pPr>
        <w:pStyle w:val="PL"/>
      </w:pPr>
      <w:r>
        <w:t xml:space="preserve">                '403':</w:t>
      </w:r>
    </w:p>
    <w:p w:rsidR="007145EE" w:rsidRDefault="007145EE" w:rsidP="007145EE">
      <w:pPr>
        <w:pStyle w:val="PL"/>
      </w:pPr>
      <w:r>
        <w:t xml:space="preserve">                  $ref: 'TS29571_CommonData.yaml#/components/responses/403'</w:t>
      </w:r>
    </w:p>
    <w:p w:rsidR="007145EE" w:rsidRDefault="007145EE" w:rsidP="007145EE">
      <w:pPr>
        <w:pStyle w:val="PL"/>
      </w:pPr>
      <w:r>
        <w:t xml:space="preserve">                '404':</w:t>
      </w:r>
    </w:p>
    <w:p w:rsidR="007145EE" w:rsidRDefault="007145EE" w:rsidP="007145EE">
      <w:pPr>
        <w:pStyle w:val="PL"/>
      </w:pPr>
      <w:r>
        <w:t xml:space="preserve">                  $ref: 'TS29571_CommonData.yaml#/components/responses/404'</w:t>
      </w:r>
    </w:p>
    <w:p w:rsidR="007145EE" w:rsidRDefault="007145EE" w:rsidP="007145EE">
      <w:pPr>
        <w:pStyle w:val="PL"/>
      </w:pPr>
      <w:r>
        <w:t xml:space="preserve">                '411':</w:t>
      </w:r>
    </w:p>
    <w:p w:rsidR="007145EE" w:rsidRDefault="007145EE" w:rsidP="007145EE">
      <w:pPr>
        <w:pStyle w:val="PL"/>
      </w:pPr>
      <w:r>
        <w:t xml:space="preserve">                  $ref: 'TS29571_CommonData.yaml#/components/responses/411'</w:t>
      </w:r>
    </w:p>
    <w:p w:rsidR="007145EE" w:rsidRDefault="007145EE" w:rsidP="007145EE">
      <w:pPr>
        <w:pStyle w:val="PL"/>
      </w:pPr>
      <w:r>
        <w:t xml:space="preserve">                '413':</w:t>
      </w:r>
    </w:p>
    <w:p w:rsidR="007145EE" w:rsidRDefault="007145EE" w:rsidP="007145EE">
      <w:pPr>
        <w:pStyle w:val="PL"/>
      </w:pPr>
      <w:r>
        <w:t xml:space="preserve">                  $ref: 'TS29571_CommonData.yaml#/components/responses/413'</w:t>
      </w:r>
    </w:p>
    <w:p w:rsidR="007145EE" w:rsidRDefault="007145EE" w:rsidP="007145EE">
      <w:pPr>
        <w:pStyle w:val="PL"/>
      </w:pPr>
      <w:r>
        <w:t xml:space="preserve">                '415':</w:t>
      </w:r>
    </w:p>
    <w:p w:rsidR="007145EE" w:rsidRDefault="007145EE" w:rsidP="007145EE">
      <w:pPr>
        <w:pStyle w:val="PL"/>
      </w:pPr>
      <w:r>
        <w:t xml:space="preserve">                  $ref: 'TS29571_CommonData.yaml#/components/responses/415'</w:t>
      </w:r>
    </w:p>
    <w:p w:rsidR="007145EE" w:rsidRDefault="007145EE" w:rsidP="007145EE">
      <w:pPr>
        <w:pStyle w:val="PL"/>
      </w:pPr>
      <w:r>
        <w:t xml:space="preserve">                '429':</w:t>
      </w:r>
    </w:p>
    <w:p w:rsidR="007145EE" w:rsidRDefault="007145EE" w:rsidP="007145EE">
      <w:pPr>
        <w:pStyle w:val="PL"/>
      </w:pPr>
      <w:r>
        <w:t xml:space="preserve">                  $ref: 'TS29571_CommonData.yaml#/components/responses/429'</w:t>
      </w:r>
    </w:p>
    <w:p w:rsidR="007145EE" w:rsidRDefault="007145EE" w:rsidP="007145EE">
      <w:pPr>
        <w:pStyle w:val="PL"/>
      </w:pPr>
      <w:r>
        <w:t xml:space="preserve">                '500':</w:t>
      </w:r>
    </w:p>
    <w:p w:rsidR="007145EE" w:rsidRDefault="007145EE" w:rsidP="007145EE">
      <w:pPr>
        <w:pStyle w:val="PL"/>
      </w:pPr>
      <w:r>
        <w:t xml:space="preserve">                  $ref: 'TS29571_CommonData.yaml#/components/responses/500'</w:t>
      </w:r>
    </w:p>
    <w:p w:rsidR="007145EE" w:rsidRDefault="007145EE" w:rsidP="007145EE">
      <w:pPr>
        <w:pStyle w:val="PL"/>
      </w:pPr>
      <w:r>
        <w:t xml:space="preserve">                '503':</w:t>
      </w:r>
    </w:p>
    <w:p w:rsidR="007145EE" w:rsidRDefault="007145EE" w:rsidP="007145EE">
      <w:pPr>
        <w:pStyle w:val="PL"/>
      </w:pPr>
      <w:r>
        <w:t xml:space="preserve">                  $ref: 'TS29571_CommonData.yaml#/components/responses/503'</w:t>
      </w:r>
    </w:p>
    <w:p w:rsidR="007145EE" w:rsidRDefault="007145EE" w:rsidP="007145EE">
      <w:pPr>
        <w:pStyle w:val="PL"/>
      </w:pPr>
      <w:r>
        <w:t xml:space="preserve">                default:</w:t>
      </w:r>
    </w:p>
    <w:p w:rsidR="007145EE" w:rsidRDefault="007145EE" w:rsidP="007145EE">
      <w:pPr>
        <w:pStyle w:val="PL"/>
      </w:pPr>
      <w:r>
        <w:t xml:space="preserve">                  $ref: 'TS29571_CommonData.yaml#/components/responses/default'</w:t>
      </w:r>
    </w:p>
    <w:p w:rsidR="007145EE" w:rsidRDefault="007145EE" w:rsidP="007145EE">
      <w:pPr>
        <w:pStyle w:val="PL"/>
      </w:pPr>
      <w:r>
        <w:t xml:space="preserve">  /policies/{polAssoId}:</w:t>
      </w:r>
    </w:p>
    <w:p w:rsidR="007145EE" w:rsidRDefault="007145EE" w:rsidP="007145EE">
      <w:pPr>
        <w:pStyle w:val="PL"/>
      </w:pPr>
      <w:r>
        <w:t xml:space="preserve">    get:</w:t>
      </w:r>
    </w:p>
    <w:p w:rsidR="007145EE" w:rsidRDefault="007145EE" w:rsidP="007145EE">
      <w:pPr>
        <w:pStyle w:val="PL"/>
      </w:pPr>
      <w:r>
        <w:t xml:space="preserve">      operationId: ReadIndividualUEPolicyAssociation</w:t>
      </w:r>
    </w:p>
    <w:p w:rsidR="007145EE" w:rsidRDefault="007145EE" w:rsidP="007145EE">
      <w:pPr>
        <w:pStyle w:val="PL"/>
      </w:pPr>
      <w:r>
        <w:t xml:space="preserve">      summary: Read individual UE policy association.</w:t>
      </w:r>
    </w:p>
    <w:p w:rsidR="007145EE" w:rsidRDefault="007145EE" w:rsidP="007145EE">
      <w:pPr>
        <w:pStyle w:val="PL"/>
      </w:pPr>
      <w:r>
        <w:t xml:space="preserve">      tags:</w:t>
      </w:r>
    </w:p>
    <w:p w:rsidR="007145EE" w:rsidRDefault="007145EE" w:rsidP="007145EE">
      <w:pPr>
        <w:pStyle w:val="PL"/>
      </w:pPr>
      <w:r>
        <w:lastRenderedPageBreak/>
        <w:t xml:space="preserve">        - Individual UE Policy Association (Document)</w:t>
      </w:r>
    </w:p>
    <w:p w:rsidR="007145EE" w:rsidRDefault="007145EE" w:rsidP="007145EE">
      <w:pPr>
        <w:pStyle w:val="PL"/>
      </w:pPr>
      <w:r>
        <w:t xml:space="preserve">      parameters:</w:t>
      </w:r>
    </w:p>
    <w:p w:rsidR="007145EE" w:rsidRDefault="007145EE" w:rsidP="007145EE">
      <w:pPr>
        <w:pStyle w:val="PL"/>
      </w:pPr>
      <w:r>
        <w:t xml:space="preserve">        - name: polAssoId</w:t>
      </w:r>
    </w:p>
    <w:p w:rsidR="007145EE" w:rsidRDefault="007145EE" w:rsidP="007145EE">
      <w:pPr>
        <w:pStyle w:val="PL"/>
      </w:pPr>
      <w:r>
        <w:t xml:space="preserve">          in: path</w:t>
      </w:r>
    </w:p>
    <w:p w:rsidR="007145EE" w:rsidRDefault="007145EE" w:rsidP="007145EE">
      <w:pPr>
        <w:pStyle w:val="PL"/>
      </w:pPr>
      <w:r>
        <w:t xml:space="preserve">          description: Identifier of a policy association</w:t>
      </w:r>
    </w:p>
    <w:p w:rsidR="007145EE" w:rsidRDefault="007145EE" w:rsidP="007145EE">
      <w:pPr>
        <w:pStyle w:val="PL"/>
      </w:pPr>
      <w:r>
        <w:t xml:space="preserve">          required: true</w:t>
      </w:r>
    </w:p>
    <w:p w:rsidR="007145EE" w:rsidRDefault="007145EE" w:rsidP="007145EE">
      <w:pPr>
        <w:pStyle w:val="PL"/>
      </w:pPr>
      <w:r>
        <w:t xml:space="preserve">          schema:</w:t>
      </w:r>
    </w:p>
    <w:p w:rsidR="007145EE" w:rsidRDefault="007145EE" w:rsidP="007145EE">
      <w:pPr>
        <w:pStyle w:val="PL"/>
      </w:pPr>
      <w:r>
        <w:t xml:space="preserve">            type: string</w:t>
      </w:r>
    </w:p>
    <w:p w:rsidR="007145EE" w:rsidRDefault="007145EE" w:rsidP="007145EE">
      <w:pPr>
        <w:pStyle w:val="PL"/>
      </w:pPr>
      <w:r>
        <w:t xml:space="preserve">      responses:</w:t>
      </w:r>
    </w:p>
    <w:p w:rsidR="007145EE" w:rsidRDefault="007145EE" w:rsidP="007145EE">
      <w:pPr>
        <w:pStyle w:val="PL"/>
      </w:pPr>
      <w:r>
        <w:t xml:space="preserve">        '200':</w:t>
      </w:r>
    </w:p>
    <w:p w:rsidR="007145EE" w:rsidRDefault="007145EE" w:rsidP="007145EE">
      <w:pPr>
        <w:pStyle w:val="PL"/>
      </w:pPr>
      <w:r>
        <w:t xml:space="preserve">          description: OK. Resource representation is returned</w:t>
      </w:r>
    </w:p>
    <w:p w:rsidR="007145EE" w:rsidRDefault="007145EE" w:rsidP="007145EE">
      <w:pPr>
        <w:pStyle w:val="PL"/>
      </w:pPr>
      <w:r>
        <w:t xml:space="preserve">          content:</w:t>
      </w:r>
    </w:p>
    <w:p w:rsidR="007145EE" w:rsidRDefault="007145EE" w:rsidP="007145EE">
      <w:pPr>
        <w:pStyle w:val="PL"/>
      </w:pPr>
      <w:r>
        <w:t xml:space="preserve">            application/json:</w:t>
      </w:r>
    </w:p>
    <w:p w:rsidR="007145EE" w:rsidRDefault="007145EE" w:rsidP="007145EE">
      <w:pPr>
        <w:pStyle w:val="PL"/>
      </w:pPr>
      <w:r>
        <w:t xml:space="preserve">              schema:</w:t>
      </w:r>
    </w:p>
    <w:p w:rsidR="007145EE" w:rsidRDefault="007145EE" w:rsidP="007145EE">
      <w:pPr>
        <w:pStyle w:val="PL"/>
      </w:pPr>
      <w:r>
        <w:t xml:space="preserve">                $ref: '#/components/schemas/PolicyAssociation'</w:t>
      </w:r>
    </w:p>
    <w:p w:rsidR="007145EE" w:rsidRDefault="007145EE" w:rsidP="007145EE">
      <w:pPr>
        <w:pStyle w:val="PL"/>
      </w:pPr>
      <w:r>
        <w:t xml:space="preserve">        '400':</w:t>
      </w:r>
    </w:p>
    <w:p w:rsidR="007145EE" w:rsidRDefault="007145EE" w:rsidP="007145EE">
      <w:pPr>
        <w:pStyle w:val="PL"/>
      </w:pPr>
      <w:r>
        <w:t xml:space="preserve">          $ref: 'TS29571_CommonData.yaml#/components/responses/400'</w:t>
      </w:r>
    </w:p>
    <w:p w:rsidR="007145EE" w:rsidRDefault="007145EE" w:rsidP="007145EE">
      <w:pPr>
        <w:pStyle w:val="PL"/>
      </w:pPr>
      <w:r>
        <w:t xml:space="preserve">        '401':</w:t>
      </w:r>
    </w:p>
    <w:p w:rsidR="007145EE" w:rsidRDefault="007145EE" w:rsidP="007145EE">
      <w:pPr>
        <w:pStyle w:val="PL"/>
      </w:pPr>
      <w:r>
        <w:t xml:space="preserve">          $ref: 'TS29571_CommonData.yaml#/components/responses/401'</w:t>
      </w:r>
    </w:p>
    <w:p w:rsidR="007145EE" w:rsidRDefault="007145EE" w:rsidP="007145EE">
      <w:pPr>
        <w:pStyle w:val="PL"/>
      </w:pPr>
      <w:r>
        <w:t xml:space="preserve">        '403':</w:t>
      </w:r>
    </w:p>
    <w:p w:rsidR="007145EE" w:rsidRDefault="007145EE" w:rsidP="007145EE">
      <w:pPr>
        <w:pStyle w:val="PL"/>
      </w:pPr>
      <w:r>
        <w:t xml:space="preserve">          $ref: 'TS29571_CommonData.yaml#/components/responses/403'</w:t>
      </w:r>
    </w:p>
    <w:p w:rsidR="007145EE" w:rsidRDefault="007145EE" w:rsidP="007145EE">
      <w:pPr>
        <w:pStyle w:val="PL"/>
      </w:pPr>
      <w:r>
        <w:t xml:space="preserve">        '404':</w:t>
      </w:r>
    </w:p>
    <w:p w:rsidR="007145EE" w:rsidRDefault="007145EE" w:rsidP="007145EE">
      <w:pPr>
        <w:pStyle w:val="PL"/>
      </w:pPr>
      <w:r>
        <w:t xml:space="preserve">          $ref: 'TS29571_CommonData.yaml#/components/responses/404'</w:t>
      </w:r>
    </w:p>
    <w:p w:rsidR="007145EE" w:rsidRDefault="007145EE" w:rsidP="007145EE">
      <w:pPr>
        <w:pStyle w:val="PL"/>
      </w:pPr>
      <w:r>
        <w:t xml:space="preserve">        '406':</w:t>
      </w:r>
    </w:p>
    <w:p w:rsidR="007145EE" w:rsidRDefault="007145EE" w:rsidP="007145EE">
      <w:pPr>
        <w:pStyle w:val="PL"/>
      </w:pPr>
      <w:r>
        <w:t xml:space="preserve">          $ref: 'TS29571_CommonData.yaml#/components/responses/406'</w:t>
      </w:r>
    </w:p>
    <w:p w:rsidR="007145EE" w:rsidRDefault="007145EE" w:rsidP="007145EE">
      <w:pPr>
        <w:pStyle w:val="PL"/>
      </w:pPr>
      <w:r>
        <w:t xml:space="preserve">        '429':</w:t>
      </w:r>
    </w:p>
    <w:p w:rsidR="007145EE" w:rsidRDefault="007145EE" w:rsidP="007145EE">
      <w:pPr>
        <w:pStyle w:val="PL"/>
      </w:pPr>
      <w:r>
        <w:t xml:space="preserve">          $ref: 'TS29571_CommonData.yaml#/components/responses/429'</w:t>
      </w:r>
    </w:p>
    <w:p w:rsidR="007145EE" w:rsidRDefault="007145EE" w:rsidP="007145EE">
      <w:pPr>
        <w:pStyle w:val="PL"/>
      </w:pPr>
      <w:r>
        <w:t xml:space="preserve">        '500':</w:t>
      </w:r>
    </w:p>
    <w:p w:rsidR="007145EE" w:rsidRDefault="007145EE" w:rsidP="007145EE">
      <w:pPr>
        <w:pStyle w:val="PL"/>
      </w:pPr>
      <w:r>
        <w:t xml:space="preserve">          $ref: 'TS29571_CommonData.yaml#/components/responses/500'</w:t>
      </w:r>
    </w:p>
    <w:p w:rsidR="007145EE" w:rsidRDefault="007145EE" w:rsidP="007145EE">
      <w:pPr>
        <w:pStyle w:val="PL"/>
      </w:pPr>
      <w:r>
        <w:t xml:space="preserve">        '503':</w:t>
      </w:r>
    </w:p>
    <w:p w:rsidR="007145EE" w:rsidRDefault="007145EE" w:rsidP="007145EE">
      <w:pPr>
        <w:pStyle w:val="PL"/>
      </w:pPr>
      <w:r>
        <w:t xml:space="preserve">          $ref: 'TS29571_CommonData.yaml#/components/responses/503'</w:t>
      </w:r>
    </w:p>
    <w:p w:rsidR="007145EE" w:rsidRDefault="007145EE" w:rsidP="007145EE">
      <w:pPr>
        <w:pStyle w:val="PL"/>
      </w:pPr>
      <w:r>
        <w:t xml:space="preserve">        default:</w:t>
      </w:r>
    </w:p>
    <w:p w:rsidR="007145EE" w:rsidRDefault="007145EE" w:rsidP="007145EE">
      <w:pPr>
        <w:pStyle w:val="PL"/>
      </w:pPr>
      <w:r>
        <w:t xml:space="preserve">          $ref: 'TS29571_CommonData.yaml#/components/responses/default'</w:t>
      </w:r>
    </w:p>
    <w:p w:rsidR="007145EE" w:rsidRDefault="007145EE" w:rsidP="007145EE">
      <w:pPr>
        <w:pStyle w:val="PL"/>
      </w:pPr>
      <w:r>
        <w:t xml:space="preserve">    delete:</w:t>
      </w:r>
    </w:p>
    <w:p w:rsidR="007145EE" w:rsidRDefault="007145EE" w:rsidP="007145EE">
      <w:pPr>
        <w:pStyle w:val="PL"/>
      </w:pPr>
      <w:r>
        <w:t xml:space="preserve">      operationId: DeleteIndividualUEPolicyAssociation</w:t>
      </w:r>
    </w:p>
    <w:p w:rsidR="007145EE" w:rsidRDefault="007145EE" w:rsidP="007145EE">
      <w:pPr>
        <w:pStyle w:val="PL"/>
      </w:pPr>
      <w:r>
        <w:t xml:space="preserve">      summary: Delete individual UE policy association.</w:t>
      </w:r>
    </w:p>
    <w:p w:rsidR="007145EE" w:rsidRDefault="007145EE" w:rsidP="007145EE">
      <w:pPr>
        <w:pStyle w:val="PL"/>
      </w:pPr>
      <w:r>
        <w:t xml:space="preserve">      tags:</w:t>
      </w:r>
    </w:p>
    <w:p w:rsidR="007145EE" w:rsidRDefault="007145EE" w:rsidP="007145EE">
      <w:pPr>
        <w:pStyle w:val="PL"/>
      </w:pPr>
      <w:r>
        <w:t xml:space="preserve">        - Individual UE Policy Association (Document)</w:t>
      </w:r>
    </w:p>
    <w:p w:rsidR="007145EE" w:rsidRDefault="007145EE" w:rsidP="007145EE">
      <w:pPr>
        <w:pStyle w:val="PL"/>
      </w:pPr>
      <w:r>
        <w:t xml:space="preserve">      parameters:</w:t>
      </w:r>
    </w:p>
    <w:p w:rsidR="007145EE" w:rsidRDefault="007145EE" w:rsidP="007145EE">
      <w:pPr>
        <w:pStyle w:val="PL"/>
      </w:pPr>
      <w:r>
        <w:t xml:space="preserve">        - name: polAssoId</w:t>
      </w:r>
    </w:p>
    <w:p w:rsidR="007145EE" w:rsidRDefault="007145EE" w:rsidP="007145EE">
      <w:pPr>
        <w:pStyle w:val="PL"/>
      </w:pPr>
      <w:r>
        <w:t xml:space="preserve">          in: path</w:t>
      </w:r>
    </w:p>
    <w:p w:rsidR="007145EE" w:rsidRDefault="007145EE" w:rsidP="007145EE">
      <w:pPr>
        <w:pStyle w:val="PL"/>
      </w:pPr>
      <w:r>
        <w:t xml:space="preserve">          description: Identifier of a policy association</w:t>
      </w:r>
    </w:p>
    <w:p w:rsidR="007145EE" w:rsidRDefault="007145EE" w:rsidP="007145EE">
      <w:pPr>
        <w:pStyle w:val="PL"/>
      </w:pPr>
      <w:r>
        <w:t xml:space="preserve">          required: true</w:t>
      </w:r>
    </w:p>
    <w:p w:rsidR="007145EE" w:rsidRDefault="007145EE" w:rsidP="007145EE">
      <w:pPr>
        <w:pStyle w:val="PL"/>
      </w:pPr>
      <w:r>
        <w:t xml:space="preserve">          schema:</w:t>
      </w:r>
    </w:p>
    <w:p w:rsidR="007145EE" w:rsidRDefault="007145EE" w:rsidP="007145EE">
      <w:pPr>
        <w:pStyle w:val="PL"/>
      </w:pPr>
      <w:r>
        <w:t xml:space="preserve">            type: string</w:t>
      </w:r>
    </w:p>
    <w:p w:rsidR="007145EE" w:rsidRDefault="007145EE" w:rsidP="007145EE">
      <w:pPr>
        <w:pStyle w:val="PL"/>
      </w:pPr>
      <w:r>
        <w:t xml:space="preserve">      responses:</w:t>
      </w:r>
    </w:p>
    <w:p w:rsidR="007145EE" w:rsidRDefault="007145EE" w:rsidP="007145EE">
      <w:pPr>
        <w:pStyle w:val="PL"/>
      </w:pPr>
      <w:r>
        <w:t xml:space="preserve">        '204':</w:t>
      </w:r>
    </w:p>
    <w:p w:rsidR="007145EE" w:rsidRDefault="007145EE" w:rsidP="007145EE">
      <w:pPr>
        <w:pStyle w:val="PL"/>
      </w:pPr>
      <w:r>
        <w:t xml:space="preserve">          description: No Content. Resource was succesfully deleted</w:t>
      </w:r>
    </w:p>
    <w:p w:rsidR="007145EE" w:rsidRDefault="007145EE" w:rsidP="007145EE">
      <w:pPr>
        <w:pStyle w:val="PL"/>
      </w:pPr>
      <w:r>
        <w:t xml:space="preserve">        '400':</w:t>
      </w:r>
    </w:p>
    <w:p w:rsidR="007145EE" w:rsidRDefault="007145EE" w:rsidP="007145EE">
      <w:pPr>
        <w:pStyle w:val="PL"/>
      </w:pPr>
      <w:r>
        <w:t xml:space="preserve">          $ref: 'TS29571_CommonData.yaml#/components/responses/400'</w:t>
      </w:r>
    </w:p>
    <w:p w:rsidR="007145EE" w:rsidRDefault="007145EE" w:rsidP="007145EE">
      <w:pPr>
        <w:pStyle w:val="PL"/>
      </w:pPr>
      <w:r>
        <w:t xml:space="preserve">        '401':</w:t>
      </w:r>
    </w:p>
    <w:p w:rsidR="007145EE" w:rsidRDefault="007145EE" w:rsidP="007145EE">
      <w:pPr>
        <w:pStyle w:val="PL"/>
      </w:pPr>
      <w:r>
        <w:t xml:space="preserve">          $ref: 'TS29571_CommonData.yaml#/components/responses/401'</w:t>
      </w:r>
    </w:p>
    <w:p w:rsidR="007145EE" w:rsidRDefault="007145EE" w:rsidP="007145EE">
      <w:pPr>
        <w:pStyle w:val="PL"/>
      </w:pPr>
      <w:r>
        <w:t xml:space="preserve">        '403':</w:t>
      </w:r>
    </w:p>
    <w:p w:rsidR="007145EE" w:rsidRDefault="007145EE" w:rsidP="007145EE">
      <w:pPr>
        <w:pStyle w:val="PL"/>
      </w:pPr>
      <w:r>
        <w:t xml:space="preserve">          $ref: 'TS29571_CommonData.yaml#/components/responses/403'</w:t>
      </w:r>
    </w:p>
    <w:p w:rsidR="007145EE" w:rsidRDefault="007145EE" w:rsidP="007145EE">
      <w:pPr>
        <w:pStyle w:val="PL"/>
      </w:pPr>
      <w:r>
        <w:t xml:space="preserve">        '404':</w:t>
      </w:r>
    </w:p>
    <w:p w:rsidR="007145EE" w:rsidRDefault="007145EE" w:rsidP="007145EE">
      <w:pPr>
        <w:pStyle w:val="PL"/>
      </w:pPr>
      <w:r>
        <w:t xml:space="preserve">          $ref: 'TS29571_CommonData.yaml#/components/responses/404'</w:t>
      </w:r>
    </w:p>
    <w:p w:rsidR="007145EE" w:rsidRDefault="007145EE" w:rsidP="007145EE">
      <w:pPr>
        <w:pStyle w:val="PL"/>
      </w:pPr>
      <w:r>
        <w:t xml:space="preserve">        '429':</w:t>
      </w:r>
    </w:p>
    <w:p w:rsidR="007145EE" w:rsidRDefault="007145EE" w:rsidP="007145EE">
      <w:pPr>
        <w:pStyle w:val="PL"/>
      </w:pPr>
      <w:r>
        <w:t xml:space="preserve">          $ref: 'TS29571_CommonData.yaml#/components/responses/429'</w:t>
      </w:r>
    </w:p>
    <w:p w:rsidR="007145EE" w:rsidRDefault="007145EE" w:rsidP="007145EE">
      <w:pPr>
        <w:pStyle w:val="PL"/>
      </w:pPr>
      <w:r>
        <w:t xml:space="preserve">        '500':</w:t>
      </w:r>
    </w:p>
    <w:p w:rsidR="007145EE" w:rsidRDefault="007145EE" w:rsidP="007145EE">
      <w:pPr>
        <w:pStyle w:val="PL"/>
      </w:pPr>
      <w:r>
        <w:t xml:space="preserve">          $ref: 'TS29571_CommonData.yaml#/components/responses/500'</w:t>
      </w:r>
    </w:p>
    <w:p w:rsidR="007145EE" w:rsidRDefault="007145EE" w:rsidP="007145EE">
      <w:pPr>
        <w:pStyle w:val="PL"/>
      </w:pPr>
      <w:r>
        <w:t xml:space="preserve">        '503':</w:t>
      </w:r>
    </w:p>
    <w:p w:rsidR="007145EE" w:rsidRDefault="007145EE" w:rsidP="007145EE">
      <w:pPr>
        <w:pStyle w:val="PL"/>
      </w:pPr>
      <w:r>
        <w:t xml:space="preserve">          $ref: 'TS29571_CommonData.yaml#/components/responses/503'</w:t>
      </w:r>
    </w:p>
    <w:p w:rsidR="007145EE" w:rsidRDefault="007145EE" w:rsidP="007145EE">
      <w:pPr>
        <w:pStyle w:val="PL"/>
      </w:pPr>
      <w:r>
        <w:t xml:space="preserve">        default:</w:t>
      </w:r>
    </w:p>
    <w:p w:rsidR="007145EE" w:rsidRDefault="007145EE" w:rsidP="007145EE">
      <w:pPr>
        <w:pStyle w:val="PL"/>
      </w:pPr>
      <w:r>
        <w:t xml:space="preserve">          $ref: 'TS29571_CommonData.yaml#/components/responses/default'</w:t>
      </w:r>
    </w:p>
    <w:p w:rsidR="007145EE" w:rsidRDefault="007145EE" w:rsidP="007145EE">
      <w:pPr>
        <w:pStyle w:val="PL"/>
      </w:pPr>
      <w:r>
        <w:t xml:space="preserve">  /policies/{polAssoId}/update:</w:t>
      </w:r>
    </w:p>
    <w:p w:rsidR="007145EE" w:rsidRDefault="007145EE" w:rsidP="007145EE">
      <w:pPr>
        <w:pStyle w:val="PL"/>
      </w:pPr>
      <w:r>
        <w:t xml:space="preserve">    post:</w:t>
      </w:r>
    </w:p>
    <w:p w:rsidR="007145EE" w:rsidRDefault="007145EE" w:rsidP="007145EE">
      <w:pPr>
        <w:pStyle w:val="PL"/>
      </w:pPr>
      <w:r>
        <w:t xml:space="preserve">      operationId: ReportObservedEventTriggersForIndividualUEPolicyAssociation</w:t>
      </w:r>
    </w:p>
    <w:p w:rsidR="007145EE" w:rsidRDefault="007145EE" w:rsidP="007145EE">
      <w:pPr>
        <w:pStyle w:val="PL"/>
      </w:pPr>
      <w:r>
        <w:t xml:space="preserve">      summary: Report obeserved event triggers and possibly obtain updated policies for an individual UE policy association.</w:t>
      </w:r>
    </w:p>
    <w:p w:rsidR="007145EE" w:rsidRDefault="007145EE" w:rsidP="007145EE">
      <w:pPr>
        <w:pStyle w:val="PL"/>
      </w:pPr>
      <w:r>
        <w:t xml:space="preserve">      tags:</w:t>
      </w:r>
    </w:p>
    <w:p w:rsidR="007145EE" w:rsidRDefault="007145EE" w:rsidP="007145EE">
      <w:pPr>
        <w:pStyle w:val="PL"/>
      </w:pPr>
      <w:r>
        <w:t xml:space="preserve">        - Individual UE Policy Association (Document)</w:t>
      </w:r>
    </w:p>
    <w:p w:rsidR="007145EE" w:rsidRDefault="007145EE" w:rsidP="007145EE">
      <w:pPr>
        <w:pStyle w:val="PL"/>
      </w:pPr>
      <w:r>
        <w:t xml:space="preserve">      requestBody:</w:t>
      </w:r>
    </w:p>
    <w:p w:rsidR="007145EE" w:rsidRDefault="007145EE" w:rsidP="007145EE">
      <w:pPr>
        <w:pStyle w:val="PL"/>
      </w:pPr>
      <w:r>
        <w:t xml:space="preserve">        required: true</w:t>
      </w:r>
    </w:p>
    <w:p w:rsidR="007145EE" w:rsidRDefault="007145EE" w:rsidP="007145EE">
      <w:pPr>
        <w:pStyle w:val="PL"/>
      </w:pPr>
      <w:r>
        <w:t xml:space="preserve">        content:</w:t>
      </w:r>
    </w:p>
    <w:p w:rsidR="007145EE" w:rsidRDefault="007145EE" w:rsidP="007145EE">
      <w:pPr>
        <w:pStyle w:val="PL"/>
      </w:pPr>
      <w:r>
        <w:t xml:space="preserve">          application/json:</w:t>
      </w:r>
    </w:p>
    <w:p w:rsidR="007145EE" w:rsidRDefault="007145EE" w:rsidP="007145EE">
      <w:pPr>
        <w:pStyle w:val="PL"/>
      </w:pPr>
      <w:r>
        <w:t xml:space="preserve">            schema:</w:t>
      </w:r>
    </w:p>
    <w:p w:rsidR="007145EE" w:rsidRDefault="007145EE" w:rsidP="007145EE">
      <w:pPr>
        <w:pStyle w:val="PL"/>
      </w:pPr>
      <w:r>
        <w:t xml:space="preserve">              $ref: '#/components/schemas/PolicyAssociationUpdateRequest'</w:t>
      </w:r>
    </w:p>
    <w:p w:rsidR="007145EE" w:rsidRDefault="007145EE" w:rsidP="007145EE">
      <w:pPr>
        <w:pStyle w:val="PL"/>
      </w:pPr>
      <w:r>
        <w:t xml:space="preserve">      parameters:</w:t>
      </w:r>
    </w:p>
    <w:p w:rsidR="007145EE" w:rsidRDefault="007145EE" w:rsidP="007145EE">
      <w:pPr>
        <w:pStyle w:val="PL"/>
      </w:pPr>
      <w:r>
        <w:lastRenderedPageBreak/>
        <w:t xml:space="preserve">        - name: polAssoId</w:t>
      </w:r>
    </w:p>
    <w:p w:rsidR="007145EE" w:rsidRDefault="007145EE" w:rsidP="007145EE">
      <w:pPr>
        <w:pStyle w:val="PL"/>
      </w:pPr>
      <w:r>
        <w:t xml:space="preserve">          in: path</w:t>
      </w:r>
    </w:p>
    <w:p w:rsidR="007145EE" w:rsidRDefault="007145EE" w:rsidP="007145EE">
      <w:pPr>
        <w:pStyle w:val="PL"/>
      </w:pPr>
      <w:r>
        <w:t xml:space="preserve">          description: Identifier of a policy association</w:t>
      </w:r>
    </w:p>
    <w:p w:rsidR="007145EE" w:rsidRDefault="007145EE" w:rsidP="007145EE">
      <w:pPr>
        <w:pStyle w:val="PL"/>
      </w:pPr>
      <w:r>
        <w:t xml:space="preserve">          required: true</w:t>
      </w:r>
    </w:p>
    <w:p w:rsidR="007145EE" w:rsidRDefault="007145EE" w:rsidP="007145EE">
      <w:pPr>
        <w:pStyle w:val="PL"/>
      </w:pPr>
      <w:r>
        <w:t xml:space="preserve">          schema:</w:t>
      </w:r>
    </w:p>
    <w:p w:rsidR="007145EE" w:rsidRDefault="007145EE" w:rsidP="007145EE">
      <w:pPr>
        <w:pStyle w:val="PL"/>
      </w:pPr>
      <w:r>
        <w:t xml:space="preserve">            type: string</w:t>
      </w:r>
    </w:p>
    <w:p w:rsidR="007145EE" w:rsidRDefault="007145EE" w:rsidP="007145EE">
      <w:pPr>
        <w:pStyle w:val="PL"/>
      </w:pPr>
      <w:r>
        <w:t xml:space="preserve">      responses:</w:t>
      </w:r>
    </w:p>
    <w:p w:rsidR="007145EE" w:rsidRDefault="007145EE" w:rsidP="007145EE">
      <w:pPr>
        <w:pStyle w:val="PL"/>
      </w:pPr>
      <w:r>
        <w:t xml:space="preserve">        '200':</w:t>
      </w:r>
    </w:p>
    <w:p w:rsidR="007145EE" w:rsidRDefault="007145EE" w:rsidP="007145EE">
      <w:pPr>
        <w:pStyle w:val="PL"/>
      </w:pPr>
      <w:r>
        <w:t xml:space="preserve">          description: OK. Updated policies are returned</w:t>
      </w:r>
    </w:p>
    <w:p w:rsidR="007145EE" w:rsidRDefault="007145EE" w:rsidP="007145EE">
      <w:pPr>
        <w:pStyle w:val="PL"/>
      </w:pPr>
      <w:r>
        <w:t xml:space="preserve">          content:</w:t>
      </w:r>
    </w:p>
    <w:p w:rsidR="007145EE" w:rsidRDefault="007145EE" w:rsidP="007145EE">
      <w:pPr>
        <w:pStyle w:val="PL"/>
      </w:pPr>
      <w:r>
        <w:t xml:space="preserve">            application/json:</w:t>
      </w:r>
    </w:p>
    <w:p w:rsidR="007145EE" w:rsidRDefault="007145EE" w:rsidP="007145EE">
      <w:pPr>
        <w:pStyle w:val="PL"/>
      </w:pPr>
      <w:r>
        <w:t xml:space="preserve">              schema:</w:t>
      </w:r>
    </w:p>
    <w:p w:rsidR="007145EE" w:rsidRDefault="007145EE" w:rsidP="007145EE">
      <w:pPr>
        <w:pStyle w:val="PL"/>
      </w:pPr>
      <w:r>
        <w:t xml:space="preserve">                $ref: '#/components/schemas/PolicyUpdate'</w:t>
      </w:r>
    </w:p>
    <w:p w:rsidR="007145EE" w:rsidRDefault="007145EE" w:rsidP="007145EE">
      <w:pPr>
        <w:pStyle w:val="PL"/>
      </w:pPr>
      <w:r>
        <w:t xml:space="preserve">        '400':</w:t>
      </w:r>
    </w:p>
    <w:p w:rsidR="007145EE" w:rsidRDefault="007145EE" w:rsidP="007145EE">
      <w:pPr>
        <w:pStyle w:val="PL"/>
      </w:pPr>
      <w:r>
        <w:t xml:space="preserve">          $ref: 'TS29571_CommonData.yaml#/components/responses/400'</w:t>
      </w:r>
    </w:p>
    <w:p w:rsidR="007145EE" w:rsidRDefault="007145EE" w:rsidP="007145EE">
      <w:pPr>
        <w:pStyle w:val="PL"/>
      </w:pPr>
      <w:r>
        <w:t xml:space="preserve">        '401':</w:t>
      </w:r>
    </w:p>
    <w:p w:rsidR="007145EE" w:rsidRDefault="007145EE" w:rsidP="007145EE">
      <w:pPr>
        <w:pStyle w:val="PL"/>
      </w:pPr>
      <w:r>
        <w:t xml:space="preserve">          $ref: 'TS29571_CommonData.yaml#/components/responses/401'</w:t>
      </w:r>
    </w:p>
    <w:p w:rsidR="007145EE" w:rsidRDefault="007145EE" w:rsidP="007145EE">
      <w:pPr>
        <w:pStyle w:val="PL"/>
      </w:pPr>
      <w:r>
        <w:t xml:space="preserve">        '403':</w:t>
      </w:r>
    </w:p>
    <w:p w:rsidR="007145EE" w:rsidRDefault="007145EE" w:rsidP="007145EE">
      <w:pPr>
        <w:pStyle w:val="PL"/>
      </w:pPr>
      <w:r>
        <w:t xml:space="preserve">          $ref: 'TS29571_CommonData.yaml#/components/responses/403'</w:t>
      </w:r>
    </w:p>
    <w:p w:rsidR="007145EE" w:rsidRDefault="007145EE" w:rsidP="007145EE">
      <w:pPr>
        <w:pStyle w:val="PL"/>
      </w:pPr>
      <w:r>
        <w:t xml:space="preserve">        '404':</w:t>
      </w:r>
    </w:p>
    <w:p w:rsidR="007145EE" w:rsidRDefault="007145EE" w:rsidP="007145EE">
      <w:pPr>
        <w:pStyle w:val="PL"/>
      </w:pPr>
      <w:r>
        <w:t xml:space="preserve">          $ref: 'TS29571_CommonData.yaml#/components/responses/404'</w:t>
      </w:r>
    </w:p>
    <w:p w:rsidR="007145EE" w:rsidRDefault="007145EE" w:rsidP="007145EE">
      <w:pPr>
        <w:pStyle w:val="PL"/>
      </w:pPr>
      <w:r>
        <w:t xml:space="preserve">        '411':</w:t>
      </w:r>
    </w:p>
    <w:p w:rsidR="007145EE" w:rsidRDefault="007145EE" w:rsidP="007145EE">
      <w:pPr>
        <w:pStyle w:val="PL"/>
      </w:pPr>
      <w:r>
        <w:t xml:space="preserve">          $ref: 'TS29571_CommonData.yaml#/components/responses/411'</w:t>
      </w:r>
    </w:p>
    <w:p w:rsidR="007145EE" w:rsidRDefault="007145EE" w:rsidP="007145EE">
      <w:pPr>
        <w:pStyle w:val="PL"/>
      </w:pPr>
      <w:r>
        <w:t xml:space="preserve">        '413':</w:t>
      </w:r>
    </w:p>
    <w:p w:rsidR="007145EE" w:rsidRDefault="007145EE" w:rsidP="007145EE">
      <w:pPr>
        <w:pStyle w:val="PL"/>
      </w:pPr>
      <w:r>
        <w:t xml:space="preserve">          $ref: 'TS29571_CommonData.yaml#/components/responses/413'</w:t>
      </w:r>
    </w:p>
    <w:p w:rsidR="007145EE" w:rsidRDefault="007145EE" w:rsidP="007145EE">
      <w:pPr>
        <w:pStyle w:val="PL"/>
      </w:pPr>
      <w:r>
        <w:t xml:space="preserve">        '415':</w:t>
      </w:r>
    </w:p>
    <w:p w:rsidR="007145EE" w:rsidRDefault="007145EE" w:rsidP="007145EE">
      <w:pPr>
        <w:pStyle w:val="PL"/>
      </w:pPr>
      <w:r>
        <w:t xml:space="preserve">          $ref: 'TS29571_CommonData.yaml#/components/responses/415'</w:t>
      </w:r>
    </w:p>
    <w:p w:rsidR="007145EE" w:rsidRDefault="007145EE" w:rsidP="007145EE">
      <w:pPr>
        <w:pStyle w:val="PL"/>
      </w:pPr>
      <w:r>
        <w:t xml:space="preserve">        '429':</w:t>
      </w:r>
    </w:p>
    <w:p w:rsidR="007145EE" w:rsidRDefault="007145EE" w:rsidP="007145EE">
      <w:pPr>
        <w:pStyle w:val="PL"/>
      </w:pPr>
      <w:r>
        <w:t xml:space="preserve">          $ref: 'TS29571_CommonData.yaml#/components/responses/429'</w:t>
      </w:r>
    </w:p>
    <w:p w:rsidR="007145EE" w:rsidRDefault="007145EE" w:rsidP="007145EE">
      <w:pPr>
        <w:pStyle w:val="PL"/>
      </w:pPr>
      <w:r>
        <w:t xml:space="preserve">        '500':</w:t>
      </w:r>
    </w:p>
    <w:p w:rsidR="007145EE" w:rsidRDefault="007145EE" w:rsidP="007145EE">
      <w:pPr>
        <w:pStyle w:val="PL"/>
      </w:pPr>
      <w:r>
        <w:t xml:space="preserve">          $ref: 'TS29571_CommonData.yaml#/components/responses/500'</w:t>
      </w:r>
    </w:p>
    <w:p w:rsidR="007145EE" w:rsidRDefault="007145EE" w:rsidP="007145EE">
      <w:pPr>
        <w:pStyle w:val="PL"/>
      </w:pPr>
      <w:r>
        <w:t xml:space="preserve">        '503':</w:t>
      </w:r>
    </w:p>
    <w:p w:rsidR="007145EE" w:rsidRDefault="007145EE" w:rsidP="007145EE">
      <w:pPr>
        <w:pStyle w:val="PL"/>
      </w:pPr>
      <w:r>
        <w:t xml:space="preserve">          $ref: 'TS29571_CommonData.yaml#/components/responses/503'</w:t>
      </w:r>
    </w:p>
    <w:p w:rsidR="007145EE" w:rsidRDefault="007145EE" w:rsidP="007145EE">
      <w:pPr>
        <w:pStyle w:val="PL"/>
      </w:pPr>
      <w:r>
        <w:t xml:space="preserve">        default:</w:t>
      </w:r>
    </w:p>
    <w:p w:rsidR="007145EE" w:rsidRDefault="007145EE" w:rsidP="007145EE">
      <w:pPr>
        <w:pStyle w:val="PL"/>
      </w:pPr>
      <w:r>
        <w:t xml:space="preserve">          $ref: 'TS29571_CommonData.yaml#/components/responses/default'</w:t>
      </w:r>
    </w:p>
    <w:p w:rsidR="007145EE" w:rsidRDefault="007145EE" w:rsidP="007145EE">
      <w:pPr>
        <w:pStyle w:val="PL"/>
      </w:pPr>
      <w:r>
        <w:t>components:</w:t>
      </w:r>
    </w:p>
    <w:p w:rsidR="007145EE" w:rsidRDefault="007145EE" w:rsidP="007145EE">
      <w:pPr>
        <w:pStyle w:val="PL"/>
        <w:rPr>
          <w:lang w:val="en-US"/>
        </w:rPr>
      </w:pPr>
      <w:r>
        <w:rPr>
          <w:lang w:val="en-US"/>
        </w:rPr>
        <w:t xml:space="preserve">  securitySchemes:</w:t>
      </w:r>
    </w:p>
    <w:p w:rsidR="007145EE" w:rsidRDefault="007145EE" w:rsidP="007145EE">
      <w:pPr>
        <w:pStyle w:val="PL"/>
        <w:rPr>
          <w:lang w:val="en-US"/>
        </w:rPr>
      </w:pPr>
      <w:r>
        <w:rPr>
          <w:lang w:val="en-US"/>
        </w:rPr>
        <w:t xml:space="preserve">    oAuth2ClientCredentials:</w:t>
      </w:r>
    </w:p>
    <w:p w:rsidR="007145EE" w:rsidRDefault="007145EE" w:rsidP="007145EE">
      <w:pPr>
        <w:pStyle w:val="PL"/>
        <w:rPr>
          <w:lang w:val="en-US"/>
        </w:rPr>
      </w:pPr>
      <w:r>
        <w:rPr>
          <w:lang w:val="en-US"/>
        </w:rPr>
        <w:t xml:space="preserve">      type: oauth2</w:t>
      </w:r>
    </w:p>
    <w:p w:rsidR="007145EE" w:rsidRDefault="007145EE" w:rsidP="007145EE">
      <w:pPr>
        <w:pStyle w:val="PL"/>
        <w:rPr>
          <w:lang w:val="en-US"/>
        </w:rPr>
      </w:pPr>
      <w:r>
        <w:rPr>
          <w:lang w:val="en-US"/>
        </w:rPr>
        <w:t xml:space="preserve">      flows:</w:t>
      </w:r>
    </w:p>
    <w:p w:rsidR="007145EE" w:rsidRDefault="007145EE" w:rsidP="007145EE">
      <w:pPr>
        <w:pStyle w:val="PL"/>
        <w:rPr>
          <w:lang w:val="en-US"/>
        </w:rPr>
      </w:pPr>
      <w:r>
        <w:rPr>
          <w:lang w:val="en-US"/>
        </w:rPr>
        <w:t xml:space="preserve">        clientCredentials:</w:t>
      </w:r>
    </w:p>
    <w:p w:rsidR="007145EE" w:rsidRDefault="007145EE" w:rsidP="007145EE">
      <w:pPr>
        <w:pStyle w:val="PL"/>
        <w:rPr>
          <w:lang w:val="en-US"/>
        </w:rPr>
      </w:pPr>
      <w:r>
        <w:rPr>
          <w:lang w:val="en-US"/>
        </w:rPr>
        <w:t xml:space="preserve">          tokenUrl: '{nrfApiRoot}/oauth2/token'</w:t>
      </w:r>
    </w:p>
    <w:p w:rsidR="007145EE" w:rsidRDefault="007145EE" w:rsidP="007145EE">
      <w:pPr>
        <w:pStyle w:val="PL"/>
        <w:rPr>
          <w:lang w:val="en-US"/>
        </w:rPr>
      </w:pPr>
      <w:r>
        <w:rPr>
          <w:lang w:val="en-US"/>
        </w:rPr>
        <w:t xml:space="preserve">          scopes:</w:t>
      </w:r>
    </w:p>
    <w:p w:rsidR="007145EE" w:rsidRDefault="007145EE" w:rsidP="007145EE">
      <w:pPr>
        <w:pStyle w:val="PL"/>
        <w:rPr>
          <w:lang w:val="en-US"/>
        </w:rPr>
      </w:pPr>
      <w:r>
        <w:rPr>
          <w:lang w:val="en-US"/>
        </w:rPr>
        <w:t xml:space="preserve">            </w:t>
      </w:r>
      <w:r>
        <w:t>npcf-ue-policy-control</w:t>
      </w:r>
      <w:r>
        <w:rPr>
          <w:lang w:val="en-US"/>
        </w:rPr>
        <w:t xml:space="preserve">: Access to the </w:t>
      </w:r>
      <w:r>
        <w:t>Npcf_AMPolicyControl</w:t>
      </w:r>
      <w:r>
        <w:rPr>
          <w:lang w:val="en-US"/>
        </w:rPr>
        <w:t xml:space="preserve"> API</w:t>
      </w:r>
    </w:p>
    <w:p w:rsidR="007145EE" w:rsidRDefault="007145EE" w:rsidP="007145EE">
      <w:pPr>
        <w:pStyle w:val="PL"/>
      </w:pPr>
      <w:r>
        <w:t xml:space="preserve">  schemas:</w:t>
      </w:r>
    </w:p>
    <w:p w:rsidR="007145EE" w:rsidRDefault="007145EE" w:rsidP="007145EE">
      <w:pPr>
        <w:pStyle w:val="PL"/>
      </w:pPr>
      <w:r>
        <w:t xml:space="preserve">    PolicyAssociation:</w:t>
      </w:r>
    </w:p>
    <w:p w:rsidR="007145EE" w:rsidRDefault="007145EE" w:rsidP="007145EE">
      <w:pPr>
        <w:pStyle w:val="PL"/>
      </w:pPr>
      <w:r>
        <w:t xml:space="preserve">      type: object</w:t>
      </w:r>
    </w:p>
    <w:p w:rsidR="007145EE" w:rsidRDefault="007145EE" w:rsidP="007145EE">
      <w:pPr>
        <w:pStyle w:val="PL"/>
      </w:pPr>
      <w:r>
        <w:t xml:space="preserve">      properties:</w:t>
      </w:r>
    </w:p>
    <w:p w:rsidR="007145EE" w:rsidRDefault="007145EE" w:rsidP="007145EE">
      <w:pPr>
        <w:pStyle w:val="PL"/>
      </w:pPr>
      <w:r>
        <w:t xml:space="preserve">        request:</w:t>
      </w:r>
    </w:p>
    <w:p w:rsidR="007145EE" w:rsidRDefault="007145EE" w:rsidP="007145EE">
      <w:pPr>
        <w:pStyle w:val="PL"/>
      </w:pPr>
      <w:r>
        <w:t xml:space="preserve">          $ref: '#/components/schemas/PolicyAssociationRequest'</w:t>
      </w:r>
    </w:p>
    <w:p w:rsidR="007145EE" w:rsidRDefault="007145EE" w:rsidP="007145EE">
      <w:pPr>
        <w:pStyle w:val="PL"/>
      </w:pPr>
      <w:r>
        <w:t xml:space="preserve">        uePolicy:</w:t>
      </w:r>
    </w:p>
    <w:p w:rsidR="007145EE" w:rsidRDefault="007145EE" w:rsidP="007145EE">
      <w:pPr>
        <w:pStyle w:val="PL"/>
      </w:pPr>
      <w:r>
        <w:t xml:space="preserve">          $ref: '#/components/schemas/UePolicy'</w:t>
      </w:r>
    </w:p>
    <w:p w:rsidR="007145EE" w:rsidRDefault="007145EE" w:rsidP="007145EE">
      <w:pPr>
        <w:pStyle w:val="PL"/>
      </w:pPr>
      <w:r>
        <w:t xml:space="preserve">        </w:t>
      </w:r>
      <w:r>
        <w:rPr>
          <w:lang w:eastAsia="zh-CN"/>
        </w:rPr>
        <w:t>n2Pc5Pol</w:t>
      </w:r>
      <w:r>
        <w:t>:</w:t>
      </w:r>
    </w:p>
    <w:p w:rsidR="007145EE" w:rsidRDefault="007145EE" w:rsidP="007145EE">
      <w:pPr>
        <w:pStyle w:val="PL"/>
      </w:pPr>
      <w:r>
        <w:t xml:space="preserve">          $ref: '</w:t>
      </w:r>
      <w:r>
        <w:rPr>
          <w:noProof w:val="0"/>
        </w:rPr>
        <w:t>TS29518_</w:t>
      </w:r>
      <w:r>
        <w:t>Namf_Communication</w:t>
      </w:r>
      <w:r>
        <w:rPr>
          <w:noProof w:val="0"/>
        </w:rPr>
        <w:t>.yaml</w:t>
      </w:r>
      <w:r>
        <w:t>#/components/schemas/N2</w:t>
      </w:r>
      <w:r>
        <w:rPr>
          <w:lang w:val="en-US"/>
        </w:rPr>
        <w:t>InfoContent</w:t>
      </w:r>
      <w:r>
        <w:t>'</w:t>
      </w:r>
    </w:p>
    <w:p w:rsidR="007145EE" w:rsidRDefault="007145EE" w:rsidP="007145EE">
      <w:pPr>
        <w:pStyle w:val="PL"/>
      </w:pPr>
      <w:r>
        <w:t xml:space="preserve">        triggers:</w:t>
      </w:r>
    </w:p>
    <w:p w:rsidR="007145EE" w:rsidRDefault="007145EE" w:rsidP="007145EE">
      <w:pPr>
        <w:pStyle w:val="PL"/>
      </w:pPr>
      <w:r>
        <w:t xml:space="preserve">          type: array</w:t>
      </w:r>
    </w:p>
    <w:p w:rsidR="007145EE" w:rsidRDefault="007145EE" w:rsidP="007145EE">
      <w:pPr>
        <w:pStyle w:val="PL"/>
      </w:pPr>
      <w:r>
        <w:t xml:space="preserve">          items:</w:t>
      </w:r>
    </w:p>
    <w:p w:rsidR="007145EE" w:rsidRDefault="007145EE" w:rsidP="007145EE">
      <w:pPr>
        <w:pStyle w:val="PL"/>
      </w:pPr>
      <w:r>
        <w:t xml:space="preserve">            $ref: '#/components/schemas/RequestTrigger'</w:t>
      </w:r>
    </w:p>
    <w:p w:rsidR="007145EE" w:rsidRDefault="007145EE" w:rsidP="007145EE">
      <w:pPr>
        <w:pStyle w:val="PL"/>
        <w:rPr>
          <w:rFonts w:eastAsia="Times New Roman"/>
        </w:rPr>
      </w:pPr>
      <w:r>
        <w:rPr>
          <w:rFonts w:eastAsia="Times New Roman"/>
        </w:rPr>
        <w:t xml:space="preserve">          minItems: 1</w:t>
      </w:r>
    </w:p>
    <w:p w:rsidR="007145EE" w:rsidRDefault="007145EE" w:rsidP="007145EE">
      <w:pPr>
        <w:pStyle w:val="PL"/>
      </w:pPr>
      <w:r>
        <w:t xml:space="preserve">          description: Request Triggers that the PCF subscribes. Only values "LOC_CH" and "PRA_CH" are permitted.</w:t>
      </w:r>
    </w:p>
    <w:p w:rsidR="007145EE" w:rsidRDefault="007145EE" w:rsidP="007145EE">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7145EE" w:rsidRDefault="007145EE" w:rsidP="007145EE">
      <w:pPr>
        <w:pStyle w:val="PL"/>
        <w:rPr>
          <w:noProof w:val="0"/>
        </w:rPr>
      </w:pPr>
      <w:r>
        <w:rPr>
          <w:noProof w:val="0"/>
        </w:rPr>
        <w:t xml:space="preserve">          </w:t>
      </w:r>
      <w:proofErr w:type="gramStart"/>
      <w:r>
        <w:rPr>
          <w:noProof w:val="0"/>
        </w:rPr>
        <w:t>type</w:t>
      </w:r>
      <w:proofErr w:type="gramEnd"/>
      <w:r>
        <w:rPr>
          <w:noProof w:val="0"/>
        </w:rPr>
        <w:t>: object</w:t>
      </w:r>
    </w:p>
    <w:p w:rsidR="007145EE" w:rsidRDefault="007145EE" w:rsidP="007145EE">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7145EE" w:rsidRDefault="007145EE" w:rsidP="007145EE">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7145EE" w:rsidRDefault="007145EE" w:rsidP="007145EE">
      <w:pPr>
        <w:pStyle w:val="PL"/>
        <w:rPr>
          <w:noProof w:val="0"/>
        </w:rPr>
      </w:pPr>
      <w:r>
        <w:rPr>
          <w:rFonts w:eastAsia="Times New Roman"/>
        </w:rPr>
        <w:t xml:space="preserve">          minProperties: 1</w:t>
      </w:r>
    </w:p>
    <w:p w:rsidR="007145EE" w:rsidRDefault="007145EE" w:rsidP="007145EE">
      <w:pPr>
        <w:pStyle w:val="PL"/>
      </w:pPr>
      <w:r>
        <w:t xml:space="preserve">        suppFeat:</w:t>
      </w:r>
    </w:p>
    <w:p w:rsidR="007145EE" w:rsidRDefault="007145EE" w:rsidP="007145EE">
      <w:pPr>
        <w:pStyle w:val="PL"/>
      </w:pPr>
      <w:r>
        <w:t xml:space="preserve">          $ref: 'TS29571_CommonData.yaml#/components/schemas/SupportedFeatures'</w:t>
      </w:r>
    </w:p>
    <w:p w:rsidR="007145EE" w:rsidRDefault="007145EE" w:rsidP="007145EE">
      <w:pPr>
        <w:pStyle w:val="PL"/>
      </w:pPr>
      <w:r>
        <w:t xml:space="preserve">      required:</w:t>
      </w:r>
    </w:p>
    <w:p w:rsidR="007145EE" w:rsidRDefault="007145EE" w:rsidP="007145EE">
      <w:pPr>
        <w:pStyle w:val="PL"/>
      </w:pPr>
      <w:r>
        <w:t xml:space="preserve">        - suppFeat</w:t>
      </w:r>
    </w:p>
    <w:p w:rsidR="007145EE" w:rsidRDefault="007145EE" w:rsidP="007145EE">
      <w:pPr>
        <w:pStyle w:val="PL"/>
      </w:pPr>
      <w:r>
        <w:t xml:space="preserve">    PolicyAssociationRequest:</w:t>
      </w:r>
    </w:p>
    <w:p w:rsidR="007145EE" w:rsidRDefault="007145EE" w:rsidP="007145EE">
      <w:pPr>
        <w:pStyle w:val="PL"/>
      </w:pPr>
      <w:r>
        <w:t xml:space="preserve">      type: object</w:t>
      </w:r>
    </w:p>
    <w:p w:rsidR="007145EE" w:rsidRDefault="007145EE" w:rsidP="007145EE">
      <w:pPr>
        <w:pStyle w:val="PL"/>
      </w:pPr>
      <w:r>
        <w:t xml:space="preserve">      properties:</w:t>
      </w:r>
    </w:p>
    <w:p w:rsidR="007145EE" w:rsidRDefault="007145EE" w:rsidP="007145EE">
      <w:pPr>
        <w:pStyle w:val="PL"/>
      </w:pPr>
      <w:r>
        <w:t xml:space="preserve">        notificationUri:</w:t>
      </w:r>
    </w:p>
    <w:p w:rsidR="007145EE" w:rsidRDefault="007145EE" w:rsidP="007145EE">
      <w:pPr>
        <w:pStyle w:val="PL"/>
      </w:pPr>
      <w:r>
        <w:t xml:space="preserve">          $ref: 'TS29571_CommonData.yaml#/components/schemas/Uri'</w:t>
      </w:r>
    </w:p>
    <w:p w:rsidR="007145EE" w:rsidRDefault="007145EE" w:rsidP="007145EE">
      <w:pPr>
        <w:pStyle w:val="PL"/>
      </w:pPr>
      <w:r>
        <w:t xml:space="preserve">        altNotifIpv4Addrs:</w:t>
      </w:r>
    </w:p>
    <w:p w:rsidR="007145EE" w:rsidRDefault="007145EE" w:rsidP="007145EE">
      <w:pPr>
        <w:pStyle w:val="PL"/>
      </w:pPr>
      <w:r>
        <w:t xml:space="preserve">          type: array</w:t>
      </w:r>
    </w:p>
    <w:p w:rsidR="007145EE" w:rsidRDefault="007145EE" w:rsidP="007145EE">
      <w:pPr>
        <w:pStyle w:val="PL"/>
      </w:pPr>
      <w:r>
        <w:t xml:space="preserve">          items:</w:t>
      </w:r>
    </w:p>
    <w:p w:rsidR="007145EE" w:rsidRDefault="007145EE" w:rsidP="007145EE">
      <w:pPr>
        <w:pStyle w:val="PL"/>
      </w:pPr>
      <w:r>
        <w:lastRenderedPageBreak/>
        <w:t xml:space="preserve">            $ref: 'TS29571_CommonData.yaml#/components/schemas/Ipv4Addr'</w:t>
      </w:r>
    </w:p>
    <w:p w:rsidR="007145EE" w:rsidRDefault="007145EE" w:rsidP="007145EE">
      <w:pPr>
        <w:pStyle w:val="PL"/>
      </w:pPr>
      <w:r>
        <w:t xml:space="preserve">          minItems: 1</w:t>
      </w:r>
    </w:p>
    <w:p w:rsidR="007145EE" w:rsidRDefault="007145EE" w:rsidP="007145EE">
      <w:pPr>
        <w:pStyle w:val="PL"/>
      </w:pPr>
      <w:r>
        <w:t xml:space="preserve">          description: Alternate or backup IPv4 Address(es) where to send Notifications.</w:t>
      </w:r>
    </w:p>
    <w:p w:rsidR="007145EE" w:rsidRDefault="007145EE" w:rsidP="007145EE">
      <w:pPr>
        <w:pStyle w:val="PL"/>
      </w:pPr>
      <w:r>
        <w:t xml:space="preserve">        altNotifIpv6Addrs:</w:t>
      </w:r>
    </w:p>
    <w:p w:rsidR="007145EE" w:rsidRDefault="007145EE" w:rsidP="007145EE">
      <w:pPr>
        <w:pStyle w:val="PL"/>
      </w:pPr>
      <w:r>
        <w:t xml:space="preserve">          type: array</w:t>
      </w:r>
    </w:p>
    <w:p w:rsidR="007145EE" w:rsidRDefault="007145EE" w:rsidP="007145EE">
      <w:pPr>
        <w:pStyle w:val="PL"/>
      </w:pPr>
      <w:r>
        <w:t xml:space="preserve">          items:</w:t>
      </w:r>
    </w:p>
    <w:p w:rsidR="007145EE" w:rsidRDefault="007145EE" w:rsidP="007145EE">
      <w:pPr>
        <w:pStyle w:val="PL"/>
      </w:pPr>
      <w:r>
        <w:t xml:space="preserve">            $ref: 'TS29571_CommonData.yaml#/components/schemas/Ipv6Addr'</w:t>
      </w:r>
    </w:p>
    <w:p w:rsidR="007145EE" w:rsidRDefault="007145EE" w:rsidP="007145EE">
      <w:pPr>
        <w:pStyle w:val="PL"/>
      </w:pPr>
      <w:r>
        <w:t xml:space="preserve">          minItems: 1</w:t>
      </w:r>
    </w:p>
    <w:p w:rsidR="007145EE" w:rsidRDefault="007145EE" w:rsidP="007145EE">
      <w:pPr>
        <w:pStyle w:val="PL"/>
        <w:rPr>
          <w:ins w:id="244" w:author="Huawei" w:date="2020-03-24T16:08:00Z"/>
        </w:rPr>
      </w:pPr>
      <w:r>
        <w:t xml:space="preserve">          description: Alternate or backup IPv6 Address(es) where to send Notifications.</w:t>
      </w:r>
    </w:p>
    <w:p w:rsidR="00514E00" w:rsidRDefault="00514E00" w:rsidP="00514E00">
      <w:pPr>
        <w:pStyle w:val="PL"/>
        <w:rPr>
          <w:ins w:id="245" w:author="Huawei" w:date="2020-03-24T16:08:00Z"/>
        </w:rPr>
      </w:pPr>
      <w:ins w:id="246" w:author="Huawei" w:date="2020-03-24T16:08:00Z">
        <w:r>
          <w:t xml:space="preserve">        altNotif</w:t>
        </w:r>
        <w:r w:rsidR="00952E31">
          <w:t>Fqdns</w:t>
        </w:r>
        <w:r>
          <w:t>:</w:t>
        </w:r>
      </w:ins>
    </w:p>
    <w:p w:rsidR="00514E00" w:rsidRDefault="00514E00" w:rsidP="00514E00">
      <w:pPr>
        <w:pStyle w:val="PL"/>
        <w:rPr>
          <w:ins w:id="247" w:author="Huawei" w:date="2020-03-24T16:08:00Z"/>
        </w:rPr>
      </w:pPr>
      <w:ins w:id="248" w:author="Huawei" w:date="2020-03-24T16:08:00Z">
        <w:r>
          <w:t xml:space="preserve">          type: array</w:t>
        </w:r>
      </w:ins>
    </w:p>
    <w:p w:rsidR="00514E00" w:rsidRDefault="00514E00" w:rsidP="00514E00">
      <w:pPr>
        <w:pStyle w:val="PL"/>
        <w:rPr>
          <w:ins w:id="249" w:author="Huawei" w:date="2020-03-24T16:08:00Z"/>
        </w:rPr>
      </w:pPr>
      <w:ins w:id="250" w:author="Huawei" w:date="2020-03-24T16:08:00Z">
        <w:r>
          <w:t xml:space="preserve">          items:</w:t>
        </w:r>
      </w:ins>
    </w:p>
    <w:p w:rsidR="00514E00" w:rsidRDefault="00514E00" w:rsidP="00514E00">
      <w:pPr>
        <w:pStyle w:val="PL"/>
        <w:rPr>
          <w:ins w:id="251" w:author="Huawei" w:date="2020-03-24T16:08:00Z"/>
        </w:rPr>
      </w:pPr>
      <w:ins w:id="252" w:author="Huawei" w:date="2020-03-24T16:08:00Z">
        <w:r>
          <w:t xml:space="preserve">            $ref: '</w:t>
        </w:r>
        <w:r w:rsidR="00952E31">
          <w:rPr>
            <w:lang w:val="en-US"/>
          </w:rPr>
          <w:t>TS29510_Nnrf_NFManagement.yaml</w:t>
        </w:r>
        <w:r>
          <w:t>#/components/schemas/</w:t>
        </w:r>
        <w:r w:rsidR="00952E31">
          <w:t>Fqdn</w:t>
        </w:r>
        <w:r>
          <w:t>'</w:t>
        </w:r>
      </w:ins>
    </w:p>
    <w:p w:rsidR="00514E00" w:rsidRDefault="00514E00" w:rsidP="00514E00">
      <w:pPr>
        <w:pStyle w:val="PL"/>
        <w:rPr>
          <w:ins w:id="253" w:author="Huawei" w:date="2020-03-24T16:08:00Z"/>
        </w:rPr>
      </w:pPr>
      <w:ins w:id="254" w:author="Huawei" w:date="2020-03-24T16:08:00Z">
        <w:r>
          <w:t xml:space="preserve">          minItems: 1</w:t>
        </w:r>
      </w:ins>
    </w:p>
    <w:p w:rsidR="00514E00" w:rsidRDefault="00514E00" w:rsidP="00514E00">
      <w:pPr>
        <w:pStyle w:val="PL"/>
      </w:pPr>
      <w:ins w:id="255" w:author="Huawei" w:date="2020-03-24T16:08:00Z">
        <w:r>
          <w:t xml:space="preserve">          description: Alternate or backup </w:t>
        </w:r>
        <w:r w:rsidR="00952E31">
          <w:t>FQDN</w:t>
        </w:r>
        <w:r>
          <w:t>(s) where to send Notifications.</w:t>
        </w:r>
      </w:ins>
    </w:p>
    <w:p w:rsidR="007145EE" w:rsidRDefault="007145EE" w:rsidP="007145EE">
      <w:pPr>
        <w:pStyle w:val="PL"/>
      </w:pPr>
      <w:r>
        <w:t xml:space="preserve">        supi:</w:t>
      </w:r>
    </w:p>
    <w:p w:rsidR="007145EE" w:rsidRDefault="007145EE" w:rsidP="007145EE">
      <w:pPr>
        <w:pStyle w:val="PL"/>
      </w:pPr>
      <w:r>
        <w:t xml:space="preserve">          $ref: 'TS29571_CommonData.yaml#/components/schemas/Supi'</w:t>
      </w:r>
    </w:p>
    <w:p w:rsidR="007145EE" w:rsidRDefault="007145EE" w:rsidP="007145EE">
      <w:pPr>
        <w:pStyle w:val="PL"/>
      </w:pPr>
      <w:r>
        <w:t xml:space="preserve">        gpsi:</w:t>
      </w:r>
    </w:p>
    <w:p w:rsidR="007145EE" w:rsidRDefault="007145EE" w:rsidP="007145EE">
      <w:pPr>
        <w:pStyle w:val="PL"/>
      </w:pPr>
      <w:r>
        <w:t xml:space="preserve">          $ref: 'TS29571_CommonData.yaml#/components/schemas/Gpsi'</w:t>
      </w:r>
    </w:p>
    <w:p w:rsidR="007145EE" w:rsidRDefault="007145EE" w:rsidP="007145EE">
      <w:pPr>
        <w:pStyle w:val="PL"/>
      </w:pPr>
      <w:r>
        <w:t xml:space="preserve">        accessType:</w:t>
      </w:r>
    </w:p>
    <w:p w:rsidR="007145EE" w:rsidRDefault="007145EE" w:rsidP="007145EE">
      <w:pPr>
        <w:pStyle w:val="PL"/>
      </w:pPr>
      <w:r>
        <w:t xml:space="preserve">          $ref: 'TS29571_CommonData.yaml#/components/schemas/AccessType'</w:t>
      </w:r>
    </w:p>
    <w:p w:rsidR="007145EE" w:rsidRDefault="007145EE" w:rsidP="007145EE">
      <w:pPr>
        <w:pStyle w:val="PL"/>
      </w:pPr>
      <w:r>
        <w:t xml:space="preserve">        pei:</w:t>
      </w:r>
    </w:p>
    <w:p w:rsidR="007145EE" w:rsidRDefault="007145EE" w:rsidP="007145EE">
      <w:pPr>
        <w:pStyle w:val="PL"/>
      </w:pPr>
      <w:r>
        <w:t xml:space="preserve">          $ref: 'TS29571_CommonData.yaml#/components/schemas/Pei'</w:t>
      </w:r>
    </w:p>
    <w:p w:rsidR="007145EE" w:rsidRDefault="007145EE" w:rsidP="007145EE">
      <w:pPr>
        <w:pStyle w:val="PL"/>
      </w:pPr>
      <w:r>
        <w:t xml:space="preserve">        userLoc:</w:t>
      </w:r>
    </w:p>
    <w:p w:rsidR="007145EE" w:rsidRDefault="007145EE" w:rsidP="007145EE">
      <w:pPr>
        <w:pStyle w:val="PL"/>
      </w:pPr>
      <w:r>
        <w:t xml:space="preserve">          $ref: 'TS29571_CommonData.yaml#/components/schemas/UserLocation'</w:t>
      </w:r>
    </w:p>
    <w:p w:rsidR="007145EE" w:rsidRDefault="007145EE" w:rsidP="007145EE">
      <w:pPr>
        <w:pStyle w:val="PL"/>
      </w:pPr>
      <w:r>
        <w:t xml:space="preserve">        timeZone:</w:t>
      </w:r>
    </w:p>
    <w:p w:rsidR="007145EE" w:rsidRDefault="007145EE" w:rsidP="007145EE">
      <w:pPr>
        <w:pStyle w:val="PL"/>
      </w:pPr>
      <w:r>
        <w:t xml:space="preserve">          $ref: 'TS29571_CommonData.yaml#/components/schemas/TimeZone'</w:t>
      </w:r>
    </w:p>
    <w:p w:rsidR="007145EE" w:rsidRDefault="007145EE" w:rsidP="007145EE">
      <w:pPr>
        <w:pStyle w:val="PL"/>
      </w:pPr>
      <w:r>
        <w:t xml:space="preserve">        servingPlmn:</w:t>
      </w:r>
    </w:p>
    <w:p w:rsidR="007145EE" w:rsidRDefault="007145EE" w:rsidP="007145EE">
      <w:pPr>
        <w:pStyle w:val="PL"/>
      </w:pPr>
      <w:r>
        <w:t xml:space="preserve">          $ref: 'TS29571_CommonData.yaml#/components/schemas/PlmnIdNid'</w:t>
      </w:r>
    </w:p>
    <w:p w:rsidR="007145EE" w:rsidRDefault="007145EE" w:rsidP="007145EE">
      <w:pPr>
        <w:pStyle w:val="PL"/>
      </w:pPr>
      <w:r>
        <w:t xml:space="preserve">        ratType:</w:t>
      </w:r>
    </w:p>
    <w:p w:rsidR="007145EE" w:rsidRDefault="007145EE" w:rsidP="007145EE">
      <w:pPr>
        <w:pStyle w:val="PL"/>
      </w:pPr>
      <w:r>
        <w:t xml:space="preserve">          $ref: 'TS29571_CommonData.yaml#/components/schemas/RatType'</w:t>
      </w:r>
    </w:p>
    <w:p w:rsidR="007145EE" w:rsidRDefault="007145EE" w:rsidP="007145EE">
      <w:pPr>
        <w:pStyle w:val="PL"/>
      </w:pPr>
      <w:r>
        <w:t xml:space="preserve">        groupIds:</w:t>
      </w:r>
    </w:p>
    <w:p w:rsidR="007145EE" w:rsidRDefault="007145EE" w:rsidP="007145EE">
      <w:pPr>
        <w:pStyle w:val="PL"/>
      </w:pPr>
      <w:r>
        <w:t xml:space="preserve">          type: array</w:t>
      </w:r>
    </w:p>
    <w:p w:rsidR="007145EE" w:rsidRDefault="007145EE" w:rsidP="007145EE">
      <w:pPr>
        <w:pStyle w:val="PL"/>
      </w:pPr>
      <w:r>
        <w:t xml:space="preserve">          items:</w:t>
      </w:r>
    </w:p>
    <w:p w:rsidR="007145EE" w:rsidRDefault="007145EE" w:rsidP="007145EE">
      <w:pPr>
        <w:pStyle w:val="PL"/>
      </w:pPr>
      <w:r>
        <w:t xml:space="preserve">            $ref: 'TS29571_CommonData.yaml#/components/schemas/GroupId'</w:t>
      </w:r>
    </w:p>
    <w:p w:rsidR="007145EE" w:rsidRDefault="007145EE" w:rsidP="007145EE">
      <w:pPr>
        <w:pStyle w:val="PL"/>
      </w:pPr>
      <w:r>
        <w:t xml:space="preserve">          minItems: 1</w:t>
      </w:r>
    </w:p>
    <w:p w:rsidR="007145EE" w:rsidRDefault="007145EE" w:rsidP="007145EE">
      <w:pPr>
        <w:pStyle w:val="PL"/>
      </w:pPr>
      <w:r>
        <w:t xml:space="preserve">        hPcfId: </w:t>
      </w:r>
    </w:p>
    <w:p w:rsidR="007145EE" w:rsidRDefault="007145EE" w:rsidP="007145EE">
      <w:pPr>
        <w:pStyle w:val="PL"/>
      </w:pPr>
      <w:r>
        <w:t xml:space="preserve">          $ref: 'TS29571_CommonData.yaml#/components/schemas/NfInstanceId'</w:t>
      </w:r>
    </w:p>
    <w:p w:rsidR="007145EE" w:rsidRDefault="007145EE" w:rsidP="007145EE">
      <w:pPr>
        <w:pStyle w:val="PL"/>
      </w:pPr>
      <w:r>
        <w:t xml:space="preserve">        uePolReq:</w:t>
      </w:r>
    </w:p>
    <w:p w:rsidR="007145EE" w:rsidRDefault="007145EE" w:rsidP="007145EE">
      <w:pPr>
        <w:pStyle w:val="PL"/>
      </w:pPr>
      <w:r>
        <w:t xml:space="preserve">          $ref: '#/components/schemas/UePolicyRequest'</w:t>
      </w:r>
    </w:p>
    <w:p w:rsidR="007145EE" w:rsidRDefault="007145EE" w:rsidP="007145EE">
      <w:pPr>
        <w:pStyle w:val="PL"/>
      </w:pPr>
      <w:r>
        <w:t xml:space="preserve">        guami:</w:t>
      </w:r>
    </w:p>
    <w:p w:rsidR="007145EE" w:rsidRDefault="007145EE" w:rsidP="007145EE">
      <w:pPr>
        <w:pStyle w:val="PL"/>
      </w:pPr>
      <w:r>
        <w:t xml:space="preserve">          $ref: 'TS29571_CommonData.yaml#/components/schemas/Guami'</w:t>
      </w:r>
    </w:p>
    <w:p w:rsidR="007145EE" w:rsidRDefault="007145EE" w:rsidP="007145EE">
      <w:pPr>
        <w:pStyle w:val="PL"/>
      </w:pPr>
      <w:r>
        <w:t xml:space="preserve">        serviceName:</w:t>
      </w:r>
    </w:p>
    <w:p w:rsidR="007145EE" w:rsidRDefault="007145EE" w:rsidP="007145EE">
      <w:pPr>
        <w:pStyle w:val="PL"/>
        <w:rPr>
          <w:lang w:val="en-US"/>
        </w:rPr>
      </w:pPr>
      <w:r>
        <w:rPr>
          <w:lang w:val="en-US"/>
        </w:rPr>
        <w:t xml:space="preserve">          </w:t>
      </w:r>
      <w:r>
        <w:t>$ref: '</w:t>
      </w:r>
      <w:r>
        <w:rPr>
          <w:lang w:val="en-US"/>
        </w:rPr>
        <w:t>TS29510_Nnrf_NFManagement.yaml</w:t>
      </w:r>
      <w:r>
        <w:t>#/components/schemas/ServiceName'</w:t>
      </w:r>
    </w:p>
    <w:p w:rsidR="007145EE" w:rsidRDefault="007145EE" w:rsidP="007145EE">
      <w:pPr>
        <w:pStyle w:val="PL"/>
      </w:pPr>
      <w:r>
        <w:t xml:space="preserve">        servingNfId:</w:t>
      </w:r>
    </w:p>
    <w:p w:rsidR="007145EE" w:rsidRDefault="007145EE" w:rsidP="007145EE">
      <w:pPr>
        <w:pStyle w:val="PL"/>
      </w:pPr>
      <w:r>
        <w:t xml:space="preserve">          $ref: 'TS29571_CommonData.yaml#/components/schemas/NfInstanceId'</w:t>
      </w:r>
    </w:p>
    <w:p w:rsidR="007145EE" w:rsidRDefault="007145EE" w:rsidP="007145EE">
      <w:pPr>
        <w:pStyle w:val="PL"/>
      </w:pPr>
      <w:r>
        <w:t xml:space="preserve">        pc5Capab:</w:t>
      </w:r>
    </w:p>
    <w:p w:rsidR="007145EE" w:rsidRDefault="007145EE" w:rsidP="007145EE">
      <w:pPr>
        <w:pStyle w:val="PL"/>
      </w:pPr>
      <w:r>
        <w:t xml:space="preserve">          $ref: '#/components/schemas/Pc5Capability'</w:t>
      </w:r>
    </w:p>
    <w:p w:rsidR="007145EE" w:rsidRDefault="007145EE" w:rsidP="007145EE">
      <w:pPr>
        <w:pStyle w:val="PL"/>
      </w:pPr>
      <w:r>
        <w:t xml:space="preserve">        suppFeat:</w:t>
      </w:r>
    </w:p>
    <w:p w:rsidR="007145EE" w:rsidRDefault="007145EE" w:rsidP="007145EE">
      <w:pPr>
        <w:pStyle w:val="PL"/>
      </w:pPr>
      <w:r>
        <w:t xml:space="preserve">          $ref: 'TS29571_CommonData.yaml#/components/schemas/SupportedFeatures'</w:t>
      </w:r>
    </w:p>
    <w:p w:rsidR="007145EE" w:rsidRDefault="007145EE" w:rsidP="007145EE">
      <w:pPr>
        <w:pStyle w:val="PL"/>
      </w:pPr>
      <w:r>
        <w:t xml:space="preserve">      required:</w:t>
      </w:r>
    </w:p>
    <w:p w:rsidR="007145EE" w:rsidRDefault="007145EE" w:rsidP="007145EE">
      <w:pPr>
        <w:pStyle w:val="PL"/>
      </w:pPr>
      <w:r>
        <w:t xml:space="preserve">        - notificationUri</w:t>
      </w:r>
    </w:p>
    <w:p w:rsidR="007145EE" w:rsidRDefault="007145EE" w:rsidP="007145EE">
      <w:pPr>
        <w:pStyle w:val="PL"/>
      </w:pPr>
      <w:r>
        <w:t xml:space="preserve">        - suppFeat</w:t>
      </w:r>
    </w:p>
    <w:p w:rsidR="007145EE" w:rsidRDefault="007145EE" w:rsidP="007145EE">
      <w:pPr>
        <w:pStyle w:val="PL"/>
      </w:pPr>
      <w:r>
        <w:t xml:space="preserve">        - supi</w:t>
      </w:r>
    </w:p>
    <w:p w:rsidR="007145EE" w:rsidRDefault="007145EE" w:rsidP="007145EE">
      <w:pPr>
        <w:pStyle w:val="PL"/>
      </w:pPr>
      <w:r>
        <w:t xml:space="preserve">    PolicyAssociationUpdateRequest:</w:t>
      </w:r>
    </w:p>
    <w:p w:rsidR="007145EE" w:rsidRDefault="007145EE" w:rsidP="007145EE">
      <w:pPr>
        <w:pStyle w:val="PL"/>
      </w:pPr>
      <w:r>
        <w:t xml:space="preserve">      type: object</w:t>
      </w:r>
    </w:p>
    <w:p w:rsidR="007145EE" w:rsidRDefault="007145EE" w:rsidP="007145EE">
      <w:pPr>
        <w:pStyle w:val="PL"/>
      </w:pPr>
      <w:r>
        <w:t xml:space="preserve">      properties:</w:t>
      </w:r>
    </w:p>
    <w:p w:rsidR="007145EE" w:rsidRDefault="007145EE" w:rsidP="007145EE">
      <w:pPr>
        <w:pStyle w:val="PL"/>
      </w:pPr>
      <w:r>
        <w:t xml:space="preserve">        notificationUri:</w:t>
      </w:r>
    </w:p>
    <w:p w:rsidR="007145EE" w:rsidRDefault="007145EE" w:rsidP="007145EE">
      <w:pPr>
        <w:pStyle w:val="PL"/>
      </w:pPr>
      <w:r>
        <w:t xml:space="preserve">          $ref: 'TS29571_CommonData.yaml#/components/schemas/Uri'</w:t>
      </w:r>
    </w:p>
    <w:p w:rsidR="007145EE" w:rsidRDefault="007145EE" w:rsidP="007145EE">
      <w:pPr>
        <w:pStyle w:val="PL"/>
      </w:pPr>
      <w:r>
        <w:t xml:space="preserve">        altNotifIpv4Addrs:</w:t>
      </w:r>
    </w:p>
    <w:p w:rsidR="007145EE" w:rsidRDefault="007145EE" w:rsidP="007145EE">
      <w:pPr>
        <w:pStyle w:val="PL"/>
      </w:pPr>
      <w:r>
        <w:t xml:space="preserve">          type: array</w:t>
      </w:r>
    </w:p>
    <w:p w:rsidR="007145EE" w:rsidRDefault="007145EE" w:rsidP="007145EE">
      <w:pPr>
        <w:pStyle w:val="PL"/>
      </w:pPr>
      <w:r>
        <w:t xml:space="preserve">          items:</w:t>
      </w:r>
    </w:p>
    <w:p w:rsidR="007145EE" w:rsidRDefault="007145EE" w:rsidP="007145EE">
      <w:pPr>
        <w:pStyle w:val="PL"/>
      </w:pPr>
      <w:r>
        <w:t xml:space="preserve">            $ref: 'TS29571_CommonData.yaml#/components/schemas/Ipv4Addr'</w:t>
      </w:r>
    </w:p>
    <w:p w:rsidR="007145EE" w:rsidRDefault="007145EE" w:rsidP="007145EE">
      <w:pPr>
        <w:pStyle w:val="PL"/>
      </w:pPr>
      <w:r>
        <w:t xml:space="preserve">          minItems: 1</w:t>
      </w:r>
    </w:p>
    <w:p w:rsidR="007145EE" w:rsidRDefault="007145EE" w:rsidP="007145EE">
      <w:pPr>
        <w:pStyle w:val="PL"/>
      </w:pPr>
      <w:r>
        <w:t xml:space="preserve">          description: Alternate or backup IPv4 Address(es) where to send Notifications.</w:t>
      </w:r>
    </w:p>
    <w:p w:rsidR="007145EE" w:rsidRDefault="007145EE" w:rsidP="007145EE">
      <w:pPr>
        <w:pStyle w:val="PL"/>
      </w:pPr>
      <w:r>
        <w:t xml:space="preserve">        altNotifIpv6Addrs:</w:t>
      </w:r>
    </w:p>
    <w:p w:rsidR="007145EE" w:rsidRDefault="007145EE" w:rsidP="007145EE">
      <w:pPr>
        <w:pStyle w:val="PL"/>
      </w:pPr>
      <w:r>
        <w:t xml:space="preserve">          type: array</w:t>
      </w:r>
    </w:p>
    <w:p w:rsidR="007145EE" w:rsidRDefault="007145EE" w:rsidP="007145EE">
      <w:pPr>
        <w:pStyle w:val="PL"/>
      </w:pPr>
      <w:r>
        <w:t xml:space="preserve">          items:</w:t>
      </w:r>
    </w:p>
    <w:p w:rsidR="007145EE" w:rsidRDefault="007145EE" w:rsidP="007145EE">
      <w:pPr>
        <w:pStyle w:val="PL"/>
      </w:pPr>
      <w:r>
        <w:t xml:space="preserve">            $ref: 'TS29571_CommonData.yaml#/components/schemas/Ipv6Addr'</w:t>
      </w:r>
    </w:p>
    <w:p w:rsidR="007145EE" w:rsidRDefault="007145EE" w:rsidP="007145EE">
      <w:pPr>
        <w:pStyle w:val="PL"/>
      </w:pPr>
      <w:r>
        <w:t xml:space="preserve">          minItems: 1</w:t>
      </w:r>
    </w:p>
    <w:p w:rsidR="007145EE" w:rsidRDefault="007145EE" w:rsidP="007145EE">
      <w:pPr>
        <w:pStyle w:val="PL"/>
        <w:rPr>
          <w:ins w:id="256" w:author="Huawei" w:date="2020-03-24T16:09:00Z"/>
        </w:rPr>
      </w:pPr>
      <w:r>
        <w:t xml:space="preserve">          description: Alternate or backup IPv6 Address(es) where to send Notifications.</w:t>
      </w:r>
    </w:p>
    <w:p w:rsidR="008F4B43" w:rsidRDefault="008F4B43" w:rsidP="008F4B43">
      <w:pPr>
        <w:pStyle w:val="PL"/>
        <w:rPr>
          <w:ins w:id="257" w:author="Huawei" w:date="2020-03-24T16:09:00Z"/>
        </w:rPr>
      </w:pPr>
      <w:ins w:id="258" w:author="Huawei" w:date="2020-03-24T16:09:00Z">
        <w:r>
          <w:t xml:space="preserve">        altNotifFqdns:</w:t>
        </w:r>
      </w:ins>
    </w:p>
    <w:p w:rsidR="008F4B43" w:rsidRDefault="008F4B43" w:rsidP="008F4B43">
      <w:pPr>
        <w:pStyle w:val="PL"/>
        <w:rPr>
          <w:ins w:id="259" w:author="Huawei" w:date="2020-03-24T16:09:00Z"/>
        </w:rPr>
      </w:pPr>
      <w:ins w:id="260" w:author="Huawei" w:date="2020-03-24T16:09:00Z">
        <w:r>
          <w:t xml:space="preserve">          type: array</w:t>
        </w:r>
      </w:ins>
    </w:p>
    <w:p w:rsidR="008F4B43" w:rsidRDefault="008F4B43" w:rsidP="008F4B43">
      <w:pPr>
        <w:pStyle w:val="PL"/>
        <w:rPr>
          <w:ins w:id="261" w:author="Huawei" w:date="2020-03-24T16:09:00Z"/>
        </w:rPr>
      </w:pPr>
      <w:ins w:id="262" w:author="Huawei" w:date="2020-03-24T16:09:00Z">
        <w:r>
          <w:t xml:space="preserve">          items:</w:t>
        </w:r>
      </w:ins>
    </w:p>
    <w:p w:rsidR="008F4B43" w:rsidRDefault="008F4B43" w:rsidP="008F4B43">
      <w:pPr>
        <w:pStyle w:val="PL"/>
        <w:rPr>
          <w:ins w:id="263" w:author="Huawei" w:date="2020-03-24T16:09:00Z"/>
        </w:rPr>
      </w:pPr>
      <w:ins w:id="264" w:author="Huawei" w:date="2020-03-24T16:09:00Z">
        <w:r>
          <w:t xml:space="preserve">            $ref: '</w:t>
        </w:r>
        <w:r>
          <w:rPr>
            <w:lang w:val="en-US"/>
          </w:rPr>
          <w:t>TS29510_Nnrf_NFManagement.yaml</w:t>
        </w:r>
        <w:r>
          <w:t>#/components/schemas/Fqdn'</w:t>
        </w:r>
      </w:ins>
    </w:p>
    <w:p w:rsidR="008F4B43" w:rsidRDefault="008F4B43" w:rsidP="008F4B43">
      <w:pPr>
        <w:pStyle w:val="PL"/>
        <w:rPr>
          <w:ins w:id="265" w:author="Huawei" w:date="2020-03-24T16:09:00Z"/>
        </w:rPr>
      </w:pPr>
      <w:ins w:id="266" w:author="Huawei" w:date="2020-03-24T16:09:00Z">
        <w:r>
          <w:t xml:space="preserve">          minItems: 1</w:t>
        </w:r>
      </w:ins>
    </w:p>
    <w:p w:rsidR="008F4B43" w:rsidRDefault="008F4B43" w:rsidP="008F4B43">
      <w:pPr>
        <w:pStyle w:val="PL"/>
      </w:pPr>
      <w:ins w:id="267" w:author="Huawei" w:date="2020-03-24T16:09:00Z">
        <w:r>
          <w:t xml:space="preserve">          description: Alternate or backup FQDN(s) where to send Notifications.</w:t>
        </w:r>
      </w:ins>
    </w:p>
    <w:p w:rsidR="007145EE" w:rsidRDefault="007145EE" w:rsidP="007145EE">
      <w:pPr>
        <w:pStyle w:val="PL"/>
      </w:pPr>
      <w:r>
        <w:t xml:space="preserve">        triggers:</w:t>
      </w:r>
    </w:p>
    <w:p w:rsidR="007145EE" w:rsidRDefault="007145EE" w:rsidP="007145EE">
      <w:pPr>
        <w:pStyle w:val="PL"/>
      </w:pPr>
      <w:r>
        <w:lastRenderedPageBreak/>
        <w:t xml:space="preserve">          type: array</w:t>
      </w:r>
    </w:p>
    <w:p w:rsidR="007145EE" w:rsidRDefault="007145EE" w:rsidP="007145EE">
      <w:pPr>
        <w:pStyle w:val="PL"/>
      </w:pPr>
      <w:r>
        <w:t xml:space="preserve">          items:</w:t>
      </w:r>
    </w:p>
    <w:p w:rsidR="007145EE" w:rsidRDefault="007145EE" w:rsidP="007145EE">
      <w:pPr>
        <w:pStyle w:val="PL"/>
      </w:pPr>
      <w:r>
        <w:t xml:space="preserve">            $ref: '#/components/schemas/RequestTrigger'</w:t>
      </w:r>
    </w:p>
    <w:p w:rsidR="007145EE" w:rsidRDefault="007145EE" w:rsidP="007145EE">
      <w:pPr>
        <w:pStyle w:val="PL"/>
      </w:pPr>
      <w:r>
        <w:t xml:space="preserve">          </w:t>
      </w:r>
      <w:r>
        <w:rPr>
          <w:rFonts w:eastAsia="Times New Roman"/>
        </w:rPr>
        <w:t>minItems: 1</w:t>
      </w:r>
    </w:p>
    <w:p w:rsidR="007145EE" w:rsidRDefault="007145EE" w:rsidP="007145EE">
      <w:pPr>
        <w:pStyle w:val="PL"/>
      </w:pPr>
      <w:r>
        <w:t xml:space="preserve">          description: Request Triggers that the NF service consumer observes.</w:t>
      </w:r>
    </w:p>
    <w:p w:rsidR="007145EE" w:rsidRDefault="007145EE" w:rsidP="007145EE">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rsidR="007145EE" w:rsidRDefault="007145EE" w:rsidP="007145EE">
      <w:pPr>
        <w:pStyle w:val="PL"/>
        <w:rPr>
          <w:noProof w:val="0"/>
        </w:rPr>
      </w:pPr>
      <w:r>
        <w:rPr>
          <w:noProof w:val="0"/>
        </w:rPr>
        <w:t xml:space="preserve">          </w:t>
      </w:r>
      <w:proofErr w:type="gramStart"/>
      <w:r>
        <w:rPr>
          <w:noProof w:val="0"/>
        </w:rPr>
        <w:t>type</w:t>
      </w:r>
      <w:proofErr w:type="gramEnd"/>
      <w:r>
        <w:rPr>
          <w:noProof w:val="0"/>
        </w:rPr>
        <w:t>: object</w:t>
      </w:r>
    </w:p>
    <w:p w:rsidR="007145EE" w:rsidRDefault="007145EE" w:rsidP="007145EE">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7145EE" w:rsidRDefault="007145EE" w:rsidP="007145EE">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7145EE" w:rsidRDefault="007145EE" w:rsidP="007145EE">
      <w:pPr>
        <w:pStyle w:val="PL"/>
        <w:rPr>
          <w:noProof w:val="0"/>
        </w:rPr>
      </w:pPr>
      <w:r>
        <w:rPr>
          <w:noProof w:val="0"/>
        </w:rPr>
        <w:t xml:space="preserve">          </w:t>
      </w:r>
      <w:proofErr w:type="gramStart"/>
      <w:r>
        <w:rPr>
          <w:noProof w:val="0"/>
        </w:rPr>
        <w:t>description</w:t>
      </w:r>
      <w:proofErr w:type="gramEnd"/>
      <w:r>
        <w:rPr>
          <w:noProof w:val="0"/>
        </w:rPr>
        <w:t>: Map of PRA status information.</w:t>
      </w:r>
    </w:p>
    <w:p w:rsidR="007145EE" w:rsidRDefault="007145EE" w:rsidP="007145EE">
      <w:pPr>
        <w:pStyle w:val="PL"/>
        <w:rPr>
          <w:noProof w:val="0"/>
        </w:rPr>
      </w:pPr>
      <w:r>
        <w:rPr>
          <w:rFonts w:eastAsia="Times New Roman"/>
        </w:rPr>
        <w:t xml:space="preserve">          minProperties: 1</w:t>
      </w:r>
    </w:p>
    <w:p w:rsidR="007145EE" w:rsidRDefault="007145EE" w:rsidP="007145EE">
      <w:pPr>
        <w:pStyle w:val="PL"/>
      </w:pPr>
      <w:r>
        <w:t xml:space="preserve">        userLoc:</w:t>
      </w:r>
    </w:p>
    <w:p w:rsidR="007145EE" w:rsidRDefault="007145EE" w:rsidP="007145EE">
      <w:pPr>
        <w:pStyle w:val="PL"/>
      </w:pPr>
      <w:r>
        <w:t xml:space="preserve">          $ref: 'TS29571_CommonData.yaml#/components/schemas/UserLocation'</w:t>
      </w:r>
    </w:p>
    <w:p w:rsidR="007145EE" w:rsidRDefault="007145EE" w:rsidP="007145EE">
      <w:pPr>
        <w:pStyle w:val="PL"/>
      </w:pPr>
      <w:r>
        <w:t xml:space="preserve">        uePolDelResult:</w:t>
      </w:r>
    </w:p>
    <w:p w:rsidR="007145EE" w:rsidRDefault="007145EE" w:rsidP="007145EE">
      <w:pPr>
        <w:pStyle w:val="PL"/>
      </w:pPr>
      <w:r>
        <w:t xml:space="preserve">          $ref: '#/components/schemas/UePolicyDeliveryResult'</w:t>
      </w:r>
    </w:p>
    <w:p w:rsidR="007145EE" w:rsidRDefault="007145EE" w:rsidP="007145EE">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rsidR="007145EE" w:rsidRDefault="007145EE" w:rsidP="007145EE">
      <w:pPr>
        <w:pStyle w:val="PL"/>
      </w:pPr>
      <w:r>
        <w:t xml:space="preserve">          $ref: '#/components/schemas/UePolicyTransferFailureNotification'</w:t>
      </w:r>
    </w:p>
    <w:p w:rsidR="007145EE" w:rsidRDefault="007145EE" w:rsidP="007145EE">
      <w:pPr>
        <w:pStyle w:val="PL"/>
      </w:pPr>
      <w:r>
        <w:t xml:space="preserve">        uePolReq:</w:t>
      </w:r>
    </w:p>
    <w:p w:rsidR="007145EE" w:rsidRDefault="007145EE" w:rsidP="007145EE">
      <w:pPr>
        <w:pStyle w:val="PL"/>
      </w:pPr>
      <w:r>
        <w:t xml:space="preserve">          $ref: '#/components/schemas/UePolicyRequest'</w:t>
      </w:r>
    </w:p>
    <w:p w:rsidR="007145EE" w:rsidRDefault="007145EE" w:rsidP="007145EE">
      <w:pPr>
        <w:pStyle w:val="PL"/>
      </w:pPr>
      <w:r>
        <w:t xml:space="preserve">        guami:</w:t>
      </w:r>
    </w:p>
    <w:p w:rsidR="007145EE" w:rsidRDefault="007145EE" w:rsidP="007145EE">
      <w:pPr>
        <w:pStyle w:val="PL"/>
      </w:pPr>
      <w:r>
        <w:t xml:space="preserve">          $ref: 'TS29571_CommonData.yaml#/components/schemas/Guami'</w:t>
      </w:r>
    </w:p>
    <w:p w:rsidR="007145EE" w:rsidRDefault="007145EE" w:rsidP="007145EE">
      <w:pPr>
        <w:pStyle w:val="PL"/>
      </w:pPr>
      <w:r>
        <w:t xml:space="preserve">        servingNfId:</w:t>
      </w:r>
    </w:p>
    <w:p w:rsidR="007145EE" w:rsidRDefault="007145EE" w:rsidP="007145EE">
      <w:pPr>
        <w:pStyle w:val="PL"/>
      </w:pPr>
      <w:r>
        <w:t xml:space="preserve">          $ref: 'TS29571_CommonData.yaml#/components/schemas/NfInstanceId'</w:t>
      </w:r>
    </w:p>
    <w:p w:rsidR="007145EE" w:rsidRDefault="007145EE" w:rsidP="007145EE">
      <w:pPr>
        <w:pStyle w:val="PL"/>
      </w:pPr>
      <w:r>
        <w:t xml:space="preserve">        plmnId:</w:t>
      </w:r>
    </w:p>
    <w:p w:rsidR="007145EE" w:rsidRDefault="007145EE" w:rsidP="007145EE">
      <w:pPr>
        <w:pStyle w:val="PL"/>
      </w:pPr>
      <w:r>
        <w:t xml:space="preserve">          $ref: 'TS29571_CommonData.yaml#/components/schemas/PlmnId'</w:t>
      </w:r>
    </w:p>
    <w:p w:rsidR="007145EE" w:rsidRDefault="007145EE" w:rsidP="007145EE">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rsidR="007145EE" w:rsidRDefault="007145EE" w:rsidP="007145EE">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rsidR="007145EE" w:rsidRDefault="007145EE" w:rsidP="007145EE">
      <w:pPr>
        <w:pStyle w:val="PL"/>
      </w:pPr>
      <w:r>
        <w:t xml:space="preserve">    PolicyUpdate:</w:t>
      </w:r>
    </w:p>
    <w:p w:rsidR="007145EE" w:rsidRDefault="007145EE" w:rsidP="007145EE">
      <w:pPr>
        <w:pStyle w:val="PL"/>
      </w:pPr>
      <w:r>
        <w:t xml:space="preserve">      type: object</w:t>
      </w:r>
    </w:p>
    <w:p w:rsidR="007145EE" w:rsidRDefault="007145EE" w:rsidP="007145EE">
      <w:pPr>
        <w:pStyle w:val="PL"/>
      </w:pPr>
      <w:r>
        <w:t xml:space="preserve">      properties:</w:t>
      </w:r>
    </w:p>
    <w:p w:rsidR="007145EE" w:rsidRDefault="007145EE" w:rsidP="007145EE">
      <w:pPr>
        <w:pStyle w:val="PL"/>
      </w:pPr>
      <w:r>
        <w:t xml:space="preserve">        resourceUri:</w:t>
      </w:r>
    </w:p>
    <w:p w:rsidR="007145EE" w:rsidRDefault="007145EE" w:rsidP="007145EE">
      <w:pPr>
        <w:pStyle w:val="PL"/>
      </w:pPr>
      <w:r>
        <w:t xml:space="preserve">          $ref: 'TS29571_CommonData.yaml#/components/schemas/Uri'</w:t>
      </w:r>
    </w:p>
    <w:p w:rsidR="007145EE" w:rsidRDefault="007145EE" w:rsidP="007145EE">
      <w:pPr>
        <w:pStyle w:val="PL"/>
      </w:pPr>
      <w:r>
        <w:t xml:space="preserve">        uePolicy:</w:t>
      </w:r>
    </w:p>
    <w:p w:rsidR="007145EE" w:rsidRDefault="007145EE" w:rsidP="007145EE">
      <w:pPr>
        <w:pStyle w:val="PL"/>
      </w:pPr>
      <w:r>
        <w:t xml:space="preserve">          $ref: '#/components/schemas/UePolicy'</w:t>
      </w:r>
    </w:p>
    <w:p w:rsidR="007145EE" w:rsidRDefault="007145EE" w:rsidP="007145EE">
      <w:pPr>
        <w:pStyle w:val="PL"/>
      </w:pPr>
      <w:r>
        <w:t xml:space="preserve">        </w:t>
      </w:r>
      <w:r>
        <w:rPr>
          <w:lang w:eastAsia="zh-CN"/>
        </w:rPr>
        <w:t>n2Pc5Pol</w:t>
      </w:r>
      <w:r>
        <w:t>:</w:t>
      </w:r>
    </w:p>
    <w:p w:rsidR="007145EE" w:rsidRDefault="007145EE" w:rsidP="007145EE">
      <w:pPr>
        <w:pStyle w:val="PL"/>
      </w:pPr>
      <w:r>
        <w:t xml:space="preserve">          $ref: '</w:t>
      </w:r>
      <w:r>
        <w:rPr>
          <w:noProof w:val="0"/>
        </w:rPr>
        <w:t>TS29518_</w:t>
      </w:r>
      <w:r>
        <w:t>Namf_Communication</w:t>
      </w:r>
      <w:r>
        <w:rPr>
          <w:noProof w:val="0"/>
        </w:rPr>
        <w:t>.yaml</w:t>
      </w:r>
      <w:r>
        <w:t>#/components/schemas/N2</w:t>
      </w:r>
      <w:r>
        <w:rPr>
          <w:lang w:val="en-US"/>
        </w:rPr>
        <w:t>InfoContent</w:t>
      </w:r>
      <w:r>
        <w:t>'</w:t>
      </w:r>
    </w:p>
    <w:p w:rsidR="007145EE" w:rsidRDefault="007145EE" w:rsidP="007145EE">
      <w:pPr>
        <w:pStyle w:val="PL"/>
      </w:pPr>
      <w:r>
        <w:t xml:space="preserve">        triggers:</w:t>
      </w:r>
    </w:p>
    <w:p w:rsidR="007145EE" w:rsidRDefault="007145EE" w:rsidP="007145EE">
      <w:pPr>
        <w:pStyle w:val="PL"/>
      </w:pPr>
      <w:r>
        <w:t xml:space="preserve">          type: array</w:t>
      </w:r>
    </w:p>
    <w:p w:rsidR="007145EE" w:rsidRDefault="007145EE" w:rsidP="007145EE">
      <w:pPr>
        <w:pStyle w:val="PL"/>
      </w:pPr>
      <w:r>
        <w:t xml:space="preserve">          items:</w:t>
      </w:r>
    </w:p>
    <w:p w:rsidR="007145EE" w:rsidRDefault="007145EE" w:rsidP="007145EE">
      <w:pPr>
        <w:pStyle w:val="PL"/>
      </w:pPr>
      <w:r>
        <w:t xml:space="preserve">            $ref: '#/components/schemas/RequestTrigger'</w:t>
      </w:r>
    </w:p>
    <w:p w:rsidR="007145EE" w:rsidRDefault="007145EE" w:rsidP="007145EE">
      <w:pPr>
        <w:pStyle w:val="PL"/>
      </w:pPr>
      <w:r>
        <w:t xml:space="preserve">          </w:t>
      </w:r>
      <w:r>
        <w:rPr>
          <w:rFonts w:eastAsia="Times New Roman"/>
        </w:rPr>
        <w:t>minItems: 1</w:t>
      </w:r>
    </w:p>
    <w:p w:rsidR="007145EE" w:rsidRDefault="007145EE" w:rsidP="007145EE">
      <w:pPr>
        <w:pStyle w:val="PL"/>
      </w:pPr>
      <w:r>
        <w:t xml:space="preserve">          nullable: true</w:t>
      </w:r>
    </w:p>
    <w:p w:rsidR="007145EE" w:rsidRDefault="007145EE" w:rsidP="007145EE">
      <w:pPr>
        <w:pStyle w:val="PL"/>
      </w:pPr>
      <w:r>
        <w:t xml:space="preserve">          description: Request Triggers that the PCF subscribes. Only values "LOC_CH" and "PRA_CH" are permitted.</w:t>
      </w:r>
    </w:p>
    <w:p w:rsidR="007145EE" w:rsidRDefault="007145EE" w:rsidP="007145EE">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7145EE" w:rsidRDefault="007145EE" w:rsidP="007145EE">
      <w:pPr>
        <w:pStyle w:val="PL"/>
        <w:rPr>
          <w:noProof w:val="0"/>
        </w:rPr>
      </w:pPr>
      <w:r>
        <w:rPr>
          <w:noProof w:val="0"/>
        </w:rPr>
        <w:t xml:space="preserve">          </w:t>
      </w:r>
      <w:proofErr w:type="gramStart"/>
      <w:r>
        <w:rPr>
          <w:noProof w:val="0"/>
        </w:rPr>
        <w:t>type</w:t>
      </w:r>
      <w:proofErr w:type="gramEnd"/>
      <w:r>
        <w:rPr>
          <w:noProof w:val="0"/>
        </w:rPr>
        <w:t>: object</w:t>
      </w:r>
    </w:p>
    <w:p w:rsidR="007145EE" w:rsidRDefault="007145EE" w:rsidP="007145EE">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7145EE" w:rsidRDefault="007145EE" w:rsidP="007145EE">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7145EE" w:rsidRDefault="007145EE" w:rsidP="007145EE">
      <w:pPr>
        <w:pStyle w:val="PL"/>
        <w:rPr>
          <w:noProof w:val="0"/>
        </w:rPr>
      </w:pPr>
      <w:r>
        <w:rPr>
          <w:noProof w:val="0"/>
        </w:rPr>
        <w:t xml:space="preserve">          </w:t>
      </w:r>
      <w:proofErr w:type="gramStart"/>
      <w:r>
        <w:rPr>
          <w:noProof w:val="0"/>
        </w:rPr>
        <w:t>description</w:t>
      </w:r>
      <w:proofErr w:type="gramEnd"/>
      <w:r>
        <w:rPr>
          <w:noProof w:val="0"/>
        </w:rPr>
        <w:t>: Map of PRA information.</w:t>
      </w:r>
    </w:p>
    <w:p w:rsidR="007145EE" w:rsidRDefault="007145EE" w:rsidP="007145EE">
      <w:pPr>
        <w:pStyle w:val="PL"/>
        <w:rPr>
          <w:noProof w:val="0"/>
        </w:rPr>
      </w:pPr>
      <w:r>
        <w:rPr>
          <w:rFonts w:eastAsia="Times New Roman"/>
        </w:rPr>
        <w:t xml:space="preserve">          minProperties: 1</w:t>
      </w:r>
    </w:p>
    <w:p w:rsidR="007145EE" w:rsidRDefault="007145EE" w:rsidP="007145EE">
      <w:pPr>
        <w:pStyle w:val="PL"/>
      </w:pPr>
      <w:r>
        <w:t xml:space="preserve">          nullable: true</w:t>
      </w:r>
    </w:p>
    <w:p w:rsidR="007145EE" w:rsidRDefault="007145EE" w:rsidP="007145EE">
      <w:pPr>
        <w:pStyle w:val="PL"/>
      </w:pPr>
      <w:r>
        <w:t xml:space="preserve">      required:</w:t>
      </w:r>
    </w:p>
    <w:p w:rsidR="007145EE" w:rsidRDefault="007145EE" w:rsidP="007145EE">
      <w:pPr>
        <w:pStyle w:val="PL"/>
      </w:pPr>
      <w:r>
        <w:t xml:space="preserve">        - resourceUri</w:t>
      </w:r>
    </w:p>
    <w:p w:rsidR="007145EE" w:rsidRDefault="007145EE" w:rsidP="007145EE">
      <w:pPr>
        <w:pStyle w:val="PL"/>
      </w:pPr>
      <w:r>
        <w:t xml:space="preserve">    TerminationNotification:</w:t>
      </w:r>
    </w:p>
    <w:p w:rsidR="007145EE" w:rsidRDefault="007145EE" w:rsidP="007145EE">
      <w:pPr>
        <w:pStyle w:val="PL"/>
      </w:pPr>
      <w:r>
        <w:t xml:space="preserve">      type: object</w:t>
      </w:r>
    </w:p>
    <w:p w:rsidR="007145EE" w:rsidRDefault="007145EE" w:rsidP="007145EE">
      <w:pPr>
        <w:pStyle w:val="PL"/>
      </w:pPr>
      <w:r>
        <w:t xml:space="preserve">      properties:</w:t>
      </w:r>
    </w:p>
    <w:p w:rsidR="007145EE" w:rsidRDefault="007145EE" w:rsidP="007145EE">
      <w:pPr>
        <w:pStyle w:val="PL"/>
      </w:pPr>
      <w:r>
        <w:t xml:space="preserve">        resourceUri:</w:t>
      </w:r>
    </w:p>
    <w:p w:rsidR="007145EE" w:rsidRDefault="007145EE" w:rsidP="007145EE">
      <w:pPr>
        <w:pStyle w:val="PL"/>
      </w:pPr>
      <w:r>
        <w:t xml:space="preserve">          $ref: 'TS29571_CommonData.yaml#/components/schemas/Uri'</w:t>
      </w:r>
    </w:p>
    <w:p w:rsidR="007145EE" w:rsidRDefault="007145EE" w:rsidP="007145EE">
      <w:pPr>
        <w:pStyle w:val="PL"/>
      </w:pPr>
      <w:r>
        <w:t xml:space="preserve">        cause:</w:t>
      </w:r>
    </w:p>
    <w:p w:rsidR="007145EE" w:rsidRDefault="007145EE" w:rsidP="007145EE">
      <w:pPr>
        <w:pStyle w:val="PL"/>
      </w:pPr>
      <w:r>
        <w:t xml:space="preserve">          $ref: '#/components/schemas/PolicyAssociationReleaseCause'</w:t>
      </w:r>
    </w:p>
    <w:p w:rsidR="007145EE" w:rsidRDefault="007145EE" w:rsidP="007145EE">
      <w:pPr>
        <w:pStyle w:val="PL"/>
      </w:pPr>
      <w:r>
        <w:t xml:space="preserve">      required:</w:t>
      </w:r>
    </w:p>
    <w:p w:rsidR="007145EE" w:rsidRDefault="007145EE" w:rsidP="007145EE">
      <w:pPr>
        <w:pStyle w:val="PL"/>
      </w:pPr>
      <w:r>
        <w:t xml:space="preserve">        - resourceUri</w:t>
      </w:r>
    </w:p>
    <w:p w:rsidR="007145EE" w:rsidRDefault="007145EE" w:rsidP="007145EE">
      <w:pPr>
        <w:pStyle w:val="PL"/>
      </w:pPr>
      <w:r>
        <w:t xml:space="preserve">        - cause</w:t>
      </w:r>
    </w:p>
    <w:p w:rsidR="007145EE" w:rsidRDefault="007145EE" w:rsidP="007145EE">
      <w:pPr>
        <w:pStyle w:val="PL"/>
      </w:pPr>
      <w:r>
        <w:t xml:space="preserve">    UePolicyTransferFailureNotification:</w:t>
      </w:r>
    </w:p>
    <w:p w:rsidR="007145EE" w:rsidRDefault="007145EE" w:rsidP="007145EE">
      <w:pPr>
        <w:pStyle w:val="PL"/>
      </w:pPr>
      <w:r>
        <w:t xml:space="preserve">      type: object</w:t>
      </w:r>
    </w:p>
    <w:p w:rsidR="007145EE" w:rsidRDefault="007145EE" w:rsidP="007145EE">
      <w:pPr>
        <w:pStyle w:val="PL"/>
      </w:pPr>
      <w:r>
        <w:t xml:space="preserve">      properties:</w:t>
      </w:r>
    </w:p>
    <w:p w:rsidR="007145EE" w:rsidRDefault="007145EE" w:rsidP="007145EE">
      <w:pPr>
        <w:pStyle w:val="PL"/>
      </w:pPr>
      <w:r>
        <w:t xml:space="preserve">        cause:</w:t>
      </w:r>
    </w:p>
    <w:p w:rsidR="007145EE" w:rsidRDefault="007145EE" w:rsidP="007145EE">
      <w:pPr>
        <w:pStyle w:val="PL"/>
      </w:pPr>
      <w:r>
        <w:t xml:space="preserve">          $ref: '</w:t>
      </w:r>
      <w:r>
        <w:rPr>
          <w:noProof w:val="0"/>
        </w:rPr>
        <w:t>TS29518_</w:t>
      </w:r>
      <w:r>
        <w:t>Namf_Communication</w:t>
      </w:r>
      <w:r>
        <w:rPr>
          <w:noProof w:val="0"/>
        </w:rPr>
        <w:t>.yaml</w:t>
      </w:r>
      <w:r>
        <w:t>#/components/schemas/N1N2MessageTransferCause'</w:t>
      </w:r>
    </w:p>
    <w:p w:rsidR="007145EE" w:rsidRDefault="007145EE" w:rsidP="007145EE">
      <w:pPr>
        <w:pStyle w:val="PL"/>
      </w:pPr>
      <w:r>
        <w:t xml:space="preserve">        ptis:</w:t>
      </w:r>
    </w:p>
    <w:p w:rsidR="007145EE" w:rsidRDefault="007145EE" w:rsidP="007145EE">
      <w:pPr>
        <w:pStyle w:val="PL"/>
      </w:pPr>
      <w:r>
        <w:t xml:space="preserve">          type: array</w:t>
      </w:r>
    </w:p>
    <w:p w:rsidR="007145EE" w:rsidRDefault="007145EE" w:rsidP="007145EE">
      <w:pPr>
        <w:pStyle w:val="PL"/>
      </w:pPr>
      <w:r>
        <w:t xml:space="preserve">          items:</w:t>
      </w:r>
    </w:p>
    <w:p w:rsidR="007145EE" w:rsidRDefault="007145EE" w:rsidP="007145EE">
      <w:pPr>
        <w:pStyle w:val="PL"/>
      </w:pPr>
      <w:r>
        <w:t xml:space="preserve">            $ref: 'TS29571_CommonData.yaml#/components/schemas/Uinteger'</w:t>
      </w:r>
    </w:p>
    <w:p w:rsidR="007145EE" w:rsidRDefault="007145EE" w:rsidP="007145EE">
      <w:pPr>
        <w:pStyle w:val="PL"/>
      </w:pPr>
      <w:r>
        <w:t xml:space="preserve">          </w:t>
      </w:r>
      <w:r>
        <w:rPr>
          <w:rFonts w:eastAsia="Times New Roman"/>
        </w:rPr>
        <w:t>minItems: 1</w:t>
      </w:r>
    </w:p>
    <w:p w:rsidR="007145EE" w:rsidRDefault="007145EE" w:rsidP="007145EE">
      <w:pPr>
        <w:pStyle w:val="PL"/>
      </w:pPr>
      <w:r>
        <w:t xml:space="preserve">      required:</w:t>
      </w:r>
    </w:p>
    <w:p w:rsidR="007145EE" w:rsidRDefault="007145EE" w:rsidP="007145EE">
      <w:pPr>
        <w:pStyle w:val="PL"/>
      </w:pPr>
      <w:r>
        <w:t xml:space="preserve">        - cause</w:t>
      </w:r>
    </w:p>
    <w:p w:rsidR="007145EE" w:rsidRDefault="007145EE" w:rsidP="007145EE">
      <w:pPr>
        <w:pStyle w:val="PL"/>
      </w:pPr>
      <w:r>
        <w:t xml:space="preserve">        - ptis</w:t>
      </w:r>
    </w:p>
    <w:p w:rsidR="007145EE" w:rsidRDefault="007145EE" w:rsidP="007145EE">
      <w:pPr>
        <w:pStyle w:val="PL"/>
      </w:pPr>
      <w:r>
        <w:t xml:space="preserve">    UePolicy:</w:t>
      </w:r>
    </w:p>
    <w:p w:rsidR="007145EE" w:rsidRDefault="007145EE" w:rsidP="007145EE">
      <w:pPr>
        <w:pStyle w:val="PL"/>
      </w:pPr>
      <w:r>
        <w:t xml:space="preserve">      $ref: 'TS29571_CommonData.yaml#/components/schemas/Bytes'</w:t>
      </w:r>
    </w:p>
    <w:p w:rsidR="007145EE" w:rsidRDefault="007145EE" w:rsidP="007145EE">
      <w:pPr>
        <w:pStyle w:val="PL"/>
      </w:pPr>
      <w:r>
        <w:lastRenderedPageBreak/>
        <w:t xml:space="preserve">    UePolicyDeliveryResult:</w:t>
      </w:r>
    </w:p>
    <w:p w:rsidR="007145EE" w:rsidRDefault="007145EE" w:rsidP="007145EE">
      <w:pPr>
        <w:pStyle w:val="PL"/>
      </w:pPr>
      <w:r>
        <w:t xml:space="preserve">      $ref: 'TS29571_CommonData.yaml#/components/schemas/Bytes'</w:t>
      </w:r>
    </w:p>
    <w:p w:rsidR="007145EE" w:rsidRDefault="007145EE" w:rsidP="007145EE">
      <w:pPr>
        <w:pStyle w:val="PL"/>
      </w:pPr>
      <w:r>
        <w:t xml:space="preserve">    UePolicyRequest:</w:t>
      </w:r>
    </w:p>
    <w:p w:rsidR="007145EE" w:rsidRDefault="007145EE" w:rsidP="007145EE">
      <w:pPr>
        <w:pStyle w:val="PL"/>
      </w:pPr>
      <w:r>
        <w:t xml:space="preserve">      $ref: 'TS29571_CommonData.yaml#/components/schemas/Bytes'</w:t>
      </w:r>
    </w:p>
    <w:p w:rsidR="007145EE" w:rsidRDefault="007145EE" w:rsidP="007145EE">
      <w:pPr>
        <w:pStyle w:val="PL"/>
      </w:pPr>
      <w:r>
        <w:t xml:space="preserve">    RequestTrigger:</w:t>
      </w:r>
    </w:p>
    <w:p w:rsidR="007145EE" w:rsidRDefault="007145EE" w:rsidP="007145EE">
      <w:pPr>
        <w:pStyle w:val="PL"/>
      </w:pPr>
      <w:r>
        <w:t xml:space="preserve">      anyOf:</w:t>
      </w:r>
    </w:p>
    <w:p w:rsidR="007145EE" w:rsidRDefault="007145EE" w:rsidP="007145EE">
      <w:pPr>
        <w:pStyle w:val="PL"/>
      </w:pPr>
      <w:r>
        <w:t xml:space="preserve">      - type: string</w:t>
      </w:r>
    </w:p>
    <w:p w:rsidR="007145EE" w:rsidRDefault="007145EE" w:rsidP="007145EE">
      <w:pPr>
        <w:pStyle w:val="PL"/>
      </w:pPr>
      <w:r>
        <w:t xml:space="preserve">        enum:</w:t>
      </w:r>
    </w:p>
    <w:p w:rsidR="007145EE" w:rsidRDefault="007145EE" w:rsidP="007145EE">
      <w:pPr>
        <w:pStyle w:val="PL"/>
      </w:pPr>
      <w:r>
        <w:t xml:space="preserve">          - LOC_CH</w:t>
      </w:r>
    </w:p>
    <w:p w:rsidR="007145EE" w:rsidRDefault="007145EE" w:rsidP="007145EE">
      <w:pPr>
        <w:pStyle w:val="PL"/>
      </w:pPr>
      <w:r>
        <w:t xml:space="preserve">          - PRA_CH</w:t>
      </w:r>
    </w:p>
    <w:p w:rsidR="007145EE" w:rsidRDefault="007145EE" w:rsidP="007145EE">
      <w:pPr>
        <w:pStyle w:val="PL"/>
      </w:pPr>
      <w:r>
        <w:t xml:space="preserve">          - UE_POLICY</w:t>
      </w:r>
    </w:p>
    <w:p w:rsidR="007145EE" w:rsidRDefault="007145EE" w:rsidP="007145EE">
      <w:pPr>
        <w:pStyle w:val="PL"/>
      </w:pPr>
      <w:r>
        <w:t xml:space="preserve">          - PLMN_CH</w:t>
      </w:r>
    </w:p>
    <w:p w:rsidR="007145EE" w:rsidRDefault="007145EE" w:rsidP="007145EE">
      <w:pPr>
        <w:pStyle w:val="PL"/>
      </w:pPr>
      <w:r>
        <w:t xml:space="preserve">          - </w:t>
      </w:r>
      <w:r>
        <w:rPr>
          <w:rFonts w:hint="eastAsia"/>
          <w:lang w:eastAsia="zh-CN"/>
        </w:rPr>
        <w:t>CON_ST</w:t>
      </w:r>
      <w:r>
        <w:rPr>
          <w:lang w:eastAsia="zh-CN"/>
        </w:rPr>
        <w:t>ATE</w:t>
      </w:r>
      <w:r>
        <w:rPr>
          <w:rFonts w:hint="eastAsia"/>
          <w:lang w:eastAsia="zh-CN"/>
        </w:rPr>
        <w:t>_CH</w:t>
      </w:r>
    </w:p>
    <w:p w:rsidR="007145EE" w:rsidRDefault="007145EE" w:rsidP="007145EE">
      <w:pPr>
        <w:pStyle w:val="PL"/>
      </w:pPr>
      <w:r>
        <w:t xml:space="preserve">      - type: string</w:t>
      </w:r>
    </w:p>
    <w:p w:rsidR="007145EE" w:rsidRDefault="007145EE" w:rsidP="007145EE">
      <w:pPr>
        <w:pStyle w:val="PL"/>
      </w:pPr>
      <w:r>
        <w:t xml:space="preserve">        description: &gt;</w:t>
      </w:r>
    </w:p>
    <w:p w:rsidR="007145EE" w:rsidRDefault="007145EE" w:rsidP="007145EE">
      <w:pPr>
        <w:pStyle w:val="PL"/>
      </w:pPr>
      <w:r>
        <w:t xml:space="preserve">          This string provides forward-compatibility with future</w:t>
      </w:r>
    </w:p>
    <w:p w:rsidR="007145EE" w:rsidRDefault="007145EE" w:rsidP="007145EE">
      <w:pPr>
        <w:pStyle w:val="PL"/>
      </w:pPr>
      <w:r>
        <w:t xml:space="preserve">          extensions to the enumeration but is not used to encode</w:t>
      </w:r>
    </w:p>
    <w:p w:rsidR="007145EE" w:rsidRDefault="007145EE" w:rsidP="007145EE">
      <w:pPr>
        <w:pStyle w:val="PL"/>
      </w:pPr>
      <w:r>
        <w:t xml:space="preserve">          content defined in the present version of this API.</w:t>
      </w:r>
    </w:p>
    <w:p w:rsidR="007145EE" w:rsidRDefault="007145EE" w:rsidP="007145EE">
      <w:pPr>
        <w:pStyle w:val="PL"/>
      </w:pPr>
      <w:r>
        <w:t xml:space="preserve">      description: &gt;</w:t>
      </w:r>
    </w:p>
    <w:p w:rsidR="007145EE" w:rsidRDefault="007145EE" w:rsidP="007145EE">
      <w:pPr>
        <w:pStyle w:val="PL"/>
      </w:pPr>
      <w:r>
        <w:t xml:space="preserve">        Possible values are</w:t>
      </w:r>
    </w:p>
    <w:p w:rsidR="007145EE" w:rsidRDefault="007145EE" w:rsidP="007145EE">
      <w:pPr>
        <w:pStyle w:val="PL"/>
      </w:pPr>
      <w:r>
        <w:t xml:space="preserve">        - LOC_CH: Location change (tracking area). The tracking area of the UE has changed.</w:t>
      </w:r>
    </w:p>
    <w:p w:rsidR="007145EE" w:rsidRDefault="007145EE" w:rsidP="007145EE">
      <w:pPr>
        <w:pStyle w:val="PL"/>
      </w:pPr>
      <w:r>
        <w:t xml:space="preserve">        - PRA_CH: Change of UE presence in PRA. The UE is entering/leaving a Presence Reporting Area.</w:t>
      </w:r>
    </w:p>
    <w:p w:rsidR="007145EE" w:rsidRDefault="007145EE" w:rsidP="007145EE">
      <w:pPr>
        <w:pStyle w:val="PL"/>
      </w:pPr>
      <w:r>
        <w:t xml:space="preserve">        - UE_POLICY: A MANAGE UE POLICY COMPLETE message or a MANAGE UE POLICY COMMAND REJECT message, as defined in Annex D.5 of 3GPP TS 24.501 or a "UE POLICY PROVISIONING REQUEST" message, as defined in subclause 7.2.1.1 of 3GPP TS 24.587 [24], has been received by the AMF and is being forwarded.</w:t>
      </w:r>
    </w:p>
    <w:p w:rsidR="007145EE" w:rsidRDefault="007145EE" w:rsidP="007145EE">
      <w:pPr>
        <w:pStyle w:val="PL"/>
      </w:pPr>
      <w:r>
        <w:t xml:space="preserve">        - PLMN_CH: PLMN change. the serving PLMN of UE has changed. </w:t>
      </w:r>
    </w:p>
    <w:p w:rsidR="007145EE" w:rsidRDefault="007145EE" w:rsidP="007145EE">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rsidR="007145EE" w:rsidRDefault="007145EE" w:rsidP="007145EE">
      <w:pPr>
        <w:pStyle w:val="PL"/>
      </w:pPr>
      <w:r>
        <w:t xml:space="preserve">    PolicyAssociationReleaseCause:</w:t>
      </w:r>
    </w:p>
    <w:p w:rsidR="007145EE" w:rsidRDefault="007145EE" w:rsidP="007145EE">
      <w:pPr>
        <w:pStyle w:val="PL"/>
      </w:pPr>
      <w:r>
        <w:t xml:space="preserve">      anyOf:</w:t>
      </w:r>
    </w:p>
    <w:p w:rsidR="007145EE" w:rsidRDefault="007145EE" w:rsidP="007145EE">
      <w:pPr>
        <w:pStyle w:val="PL"/>
      </w:pPr>
      <w:r>
        <w:t xml:space="preserve">      - type: string</w:t>
      </w:r>
    </w:p>
    <w:p w:rsidR="007145EE" w:rsidRDefault="007145EE" w:rsidP="007145EE">
      <w:pPr>
        <w:pStyle w:val="PL"/>
      </w:pPr>
      <w:r>
        <w:t xml:space="preserve">        enum:</w:t>
      </w:r>
    </w:p>
    <w:p w:rsidR="007145EE" w:rsidRDefault="007145EE" w:rsidP="007145EE">
      <w:pPr>
        <w:pStyle w:val="PL"/>
      </w:pPr>
      <w:r>
        <w:t xml:space="preserve">          - UNSPECIFIED</w:t>
      </w:r>
    </w:p>
    <w:p w:rsidR="007145EE" w:rsidRDefault="007145EE" w:rsidP="007145EE">
      <w:pPr>
        <w:pStyle w:val="PL"/>
      </w:pPr>
      <w:r>
        <w:t xml:space="preserve">          - UE_SUBSCRIPTION</w:t>
      </w:r>
    </w:p>
    <w:p w:rsidR="007145EE" w:rsidRDefault="007145EE" w:rsidP="007145EE">
      <w:pPr>
        <w:pStyle w:val="PL"/>
      </w:pPr>
      <w:r>
        <w:t xml:space="preserve">          - INSUFFICIENT_RES</w:t>
      </w:r>
    </w:p>
    <w:p w:rsidR="007145EE" w:rsidRDefault="007145EE" w:rsidP="007145EE">
      <w:pPr>
        <w:pStyle w:val="PL"/>
      </w:pPr>
      <w:r>
        <w:t xml:space="preserve">      - type: string</w:t>
      </w:r>
    </w:p>
    <w:p w:rsidR="007145EE" w:rsidRDefault="007145EE" w:rsidP="007145EE">
      <w:pPr>
        <w:pStyle w:val="PL"/>
      </w:pPr>
      <w:r>
        <w:t xml:space="preserve">        description: &gt;</w:t>
      </w:r>
    </w:p>
    <w:p w:rsidR="007145EE" w:rsidRDefault="007145EE" w:rsidP="007145EE">
      <w:pPr>
        <w:pStyle w:val="PL"/>
      </w:pPr>
      <w:r>
        <w:t xml:space="preserve">          This string provides forward-compatibility with future</w:t>
      </w:r>
    </w:p>
    <w:p w:rsidR="007145EE" w:rsidRDefault="007145EE" w:rsidP="007145EE">
      <w:pPr>
        <w:pStyle w:val="PL"/>
      </w:pPr>
      <w:r>
        <w:t xml:space="preserve">          extensions to the enumeration but is not used to encode</w:t>
      </w:r>
    </w:p>
    <w:p w:rsidR="007145EE" w:rsidRDefault="007145EE" w:rsidP="007145EE">
      <w:pPr>
        <w:pStyle w:val="PL"/>
      </w:pPr>
      <w:r>
        <w:t xml:space="preserve">          content defined in the present version of this API.</w:t>
      </w:r>
    </w:p>
    <w:p w:rsidR="007145EE" w:rsidRDefault="007145EE" w:rsidP="007145EE">
      <w:pPr>
        <w:pStyle w:val="PL"/>
      </w:pPr>
      <w:r>
        <w:t xml:space="preserve">      description: &gt;</w:t>
      </w:r>
    </w:p>
    <w:p w:rsidR="007145EE" w:rsidRDefault="007145EE" w:rsidP="007145EE">
      <w:pPr>
        <w:pStyle w:val="PL"/>
      </w:pPr>
      <w:r>
        <w:t xml:space="preserve">        Possible values are</w:t>
      </w:r>
    </w:p>
    <w:p w:rsidR="007145EE" w:rsidRDefault="007145EE" w:rsidP="007145EE">
      <w:pPr>
        <w:pStyle w:val="PL"/>
      </w:pPr>
      <w:r>
        <w:t xml:space="preserve">        - UNSPECIFIED: This value is used for unspecified reasons.</w:t>
      </w:r>
    </w:p>
    <w:p w:rsidR="007145EE" w:rsidRDefault="007145EE" w:rsidP="007145EE">
      <w:pPr>
        <w:pStyle w:val="PL"/>
      </w:pPr>
      <w:r>
        <w:t xml:space="preserve">        - UE_SUBSCRIPTION: This value is used to indicate that the policy association needs to be terminated because the subscription of UE has changed (e.g. was removed).</w:t>
      </w:r>
    </w:p>
    <w:p w:rsidR="007145EE" w:rsidRDefault="007145EE" w:rsidP="007145EE">
      <w:pPr>
        <w:pStyle w:val="PL"/>
      </w:pPr>
      <w:r>
        <w:t xml:space="preserve">        - INSUFFICIENT_RES: This value is used to indicate that the server is overloaded and needs to abort the policy association.</w:t>
      </w:r>
    </w:p>
    <w:p w:rsidR="007145EE" w:rsidRDefault="007145EE" w:rsidP="007145EE">
      <w:pPr>
        <w:pStyle w:val="PL"/>
      </w:pPr>
      <w:r>
        <w:t xml:space="preserve">    Pc5Capability:</w:t>
      </w:r>
    </w:p>
    <w:p w:rsidR="007145EE" w:rsidRDefault="007145EE" w:rsidP="007145EE">
      <w:pPr>
        <w:pStyle w:val="PL"/>
      </w:pPr>
      <w:r>
        <w:t xml:space="preserve">      anyOf:</w:t>
      </w:r>
    </w:p>
    <w:p w:rsidR="007145EE" w:rsidRDefault="007145EE" w:rsidP="007145EE">
      <w:pPr>
        <w:pStyle w:val="PL"/>
      </w:pPr>
      <w:r>
        <w:t xml:space="preserve">      - type: string</w:t>
      </w:r>
    </w:p>
    <w:p w:rsidR="007145EE" w:rsidRDefault="007145EE" w:rsidP="007145EE">
      <w:pPr>
        <w:pStyle w:val="PL"/>
      </w:pPr>
      <w:r>
        <w:t xml:space="preserve">        enum:</w:t>
      </w:r>
    </w:p>
    <w:p w:rsidR="007145EE" w:rsidRDefault="007145EE" w:rsidP="007145EE">
      <w:pPr>
        <w:pStyle w:val="PL"/>
      </w:pPr>
      <w:r>
        <w:t xml:space="preserve">          - LTE_PC5</w:t>
      </w:r>
    </w:p>
    <w:p w:rsidR="007145EE" w:rsidRDefault="007145EE" w:rsidP="007145EE">
      <w:pPr>
        <w:pStyle w:val="PL"/>
      </w:pPr>
      <w:r>
        <w:t xml:space="preserve">          - NR_PC5</w:t>
      </w:r>
    </w:p>
    <w:p w:rsidR="007145EE" w:rsidRDefault="007145EE" w:rsidP="007145EE">
      <w:pPr>
        <w:pStyle w:val="PL"/>
      </w:pPr>
      <w:r>
        <w:t xml:space="preserve">          - LTE_NR_PC5</w:t>
      </w:r>
    </w:p>
    <w:p w:rsidR="007145EE" w:rsidRDefault="007145EE" w:rsidP="007145EE">
      <w:pPr>
        <w:pStyle w:val="PL"/>
      </w:pPr>
      <w:r>
        <w:t xml:space="preserve">      - type: string</w:t>
      </w:r>
    </w:p>
    <w:p w:rsidR="007145EE" w:rsidRDefault="007145EE" w:rsidP="007145EE">
      <w:pPr>
        <w:pStyle w:val="PL"/>
      </w:pPr>
      <w:r>
        <w:t xml:space="preserve">        description: &gt;</w:t>
      </w:r>
    </w:p>
    <w:p w:rsidR="007145EE" w:rsidRDefault="007145EE" w:rsidP="007145EE">
      <w:pPr>
        <w:pStyle w:val="PL"/>
      </w:pPr>
      <w:r>
        <w:t xml:space="preserve">          This string provides forward-compatibility with future</w:t>
      </w:r>
    </w:p>
    <w:p w:rsidR="007145EE" w:rsidRDefault="007145EE" w:rsidP="007145EE">
      <w:pPr>
        <w:pStyle w:val="PL"/>
      </w:pPr>
      <w:r>
        <w:t xml:space="preserve">          extensions to the enumeration but is not used to encode</w:t>
      </w:r>
    </w:p>
    <w:p w:rsidR="007145EE" w:rsidRDefault="007145EE" w:rsidP="007145EE">
      <w:pPr>
        <w:pStyle w:val="PL"/>
      </w:pPr>
      <w:r>
        <w:t xml:space="preserve">          content defined in the present version of this API.</w:t>
      </w:r>
    </w:p>
    <w:p w:rsidR="007145EE" w:rsidRDefault="007145EE" w:rsidP="007145EE">
      <w:pPr>
        <w:pStyle w:val="PL"/>
      </w:pPr>
      <w:r>
        <w:t xml:space="preserve">      description: &gt;</w:t>
      </w:r>
    </w:p>
    <w:p w:rsidR="007145EE" w:rsidRDefault="007145EE" w:rsidP="007145EE">
      <w:pPr>
        <w:pStyle w:val="PL"/>
      </w:pPr>
      <w:r>
        <w:t xml:space="preserve">        Possible values are</w:t>
      </w:r>
    </w:p>
    <w:p w:rsidR="007145EE" w:rsidRDefault="007145EE" w:rsidP="007145EE">
      <w:pPr>
        <w:pStyle w:val="PL"/>
      </w:pPr>
      <w:r>
        <w:t xml:space="preserve">        - LTE_PC5: This value is used to indicate that UE supports PC5 LTE RAT for </w:t>
      </w:r>
      <w:r>
        <w:rPr>
          <w:lang w:eastAsia="zh-CN"/>
        </w:rPr>
        <w:t xml:space="preserve">V2X communication </w:t>
      </w:r>
      <w:r>
        <w:rPr>
          <w:lang w:eastAsia="ko-KR"/>
        </w:rPr>
        <w:t>over PC5 reference point.</w:t>
      </w:r>
    </w:p>
    <w:p w:rsidR="007145EE" w:rsidRDefault="007145EE" w:rsidP="007145EE">
      <w:pPr>
        <w:pStyle w:val="PL"/>
      </w:pPr>
      <w:r>
        <w:t xml:space="preserve">        - NR_PC5: This value is used to indicate that UE supports PC5 NR RAT for </w:t>
      </w:r>
      <w:r>
        <w:rPr>
          <w:lang w:eastAsia="zh-CN"/>
        </w:rPr>
        <w:t xml:space="preserve">V2X communication </w:t>
      </w:r>
      <w:r>
        <w:rPr>
          <w:lang w:eastAsia="ko-KR"/>
        </w:rPr>
        <w:t>over PC5 reference point.</w:t>
      </w:r>
    </w:p>
    <w:p w:rsidR="007145EE" w:rsidRDefault="007145EE" w:rsidP="007145EE">
      <w:pPr>
        <w:pStyle w:val="PL"/>
      </w:pPr>
      <w:r>
        <w:t xml:space="preserve">        - LTE_NR_PC5: This value is used to indicate that UE supports both PC5 LTE and NR RAT for </w:t>
      </w:r>
      <w:r>
        <w:rPr>
          <w:lang w:eastAsia="zh-CN"/>
        </w:rPr>
        <w:t xml:space="preserve">V2X communication </w:t>
      </w:r>
      <w:r>
        <w:rPr>
          <w:lang w:eastAsia="ko-KR"/>
        </w:rPr>
        <w:t>over PC5 reference point.</w:t>
      </w:r>
      <w:r>
        <w:t>.</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32B" w:rsidRDefault="00C1632B">
      <w:r>
        <w:separator/>
      </w:r>
    </w:p>
  </w:endnote>
  <w:endnote w:type="continuationSeparator" w:id="0">
    <w:p w:rsidR="00C1632B" w:rsidRDefault="00C16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32B" w:rsidRDefault="00C1632B">
      <w:r>
        <w:separator/>
      </w:r>
    </w:p>
  </w:footnote>
  <w:footnote w:type="continuationSeparator" w:id="0">
    <w:p w:rsidR="00C1632B" w:rsidRDefault="00C16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4"/>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4"/>
  </w:num>
  <w:num w:numId="12">
    <w:abstractNumId w:val="3"/>
  </w:num>
  <w:num w:numId="13">
    <w:abstractNumId w:val="11"/>
  </w:num>
  <w:num w:numId="14">
    <w:abstractNumId w:val="15"/>
  </w:num>
  <w:num w:numId="15">
    <w:abstractNumId w:val="8"/>
  </w:num>
  <w:num w:numId="16">
    <w:abstractNumId w:val="5"/>
  </w:num>
  <w:num w:numId="17">
    <w:abstractNumId w:val="13"/>
  </w:num>
  <w:num w:numId="18">
    <w:abstractNumId w:val="2"/>
  </w:num>
  <w:num w:numId="1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6CB"/>
    <w:rsid w:val="000A1B78"/>
    <w:rsid w:val="000A1F6F"/>
    <w:rsid w:val="000A6394"/>
    <w:rsid w:val="000B018D"/>
    <w:rsid w:val="000B7FED"/>
    <w:rsid w:val="000C038A"/>
    <w:rsid w:val="000C26AD"/>
    <w:rsid w:val="000C6598"/>
    <w:rsid w:val="0011336F"/>
    <w:rsid w:val="00145D43"/>
    <w:rsid w:val="00150848"/>
    <w:rsid w:val="001906D7"/>
    <w:rsid w:val="00192C46"/>
    <w:rsid w:val="00194379"/>
    <w:rsid w:val="001A08B3"/>
    <w:rsid w:val="001A40DC"/>
    <w:rsid w:val="001A769D"/>
    <w:rsid w:val="001A7B60"/>
    <w:rsid w:val="001B52F0"/>
    <w:rsid w:val="001B7A65"/>
    <w:rsid w:val="001C68C1"/>
    <w:rsid w:val="001D7AF6"/>
    <w:rsid w:val="001E41F3"/>
    <w:rsid w:val="0026004D"/>
    <w:rsid w:val="002640DD"/>
    <w:rsid w:val="00275D12"/>
    <w:rsid w:val="00284FEB"/>
    <w:rsid w:val="002860C4"/>
    <w:rsid w:val="002B295A"/>
    <w:rsid w:val="002B5741"/>
    <w:rsid w:val="002E142C"/>
    <w:rsid w:val="00305409"/>
    <w:rsid w:val="00332A83"/>
    <w:rsid w:val="003370C1"/>
    <w:rsid w:val="003422E4"/>
    <w:rsid w:val="003609EF"/>
    <w:rsid w:val="0036231A"/>
    <w:rsid w:val="0036239D"/>
    <w:rsid w:val="00365436"/>
    <w:rsid w:val="00374DD4"/>
    <w:rsid w:val="003870B2"/>
    <w:rsid w:val="003B1594"/>
    <w:rsid w:val="003D7037"/>
    <w:rsid w:val="003E1A36"/>
    <w:rsid w:val="00405220"/>
    <w:rsid w:val="00410371"/>
    <w:rsid w:val="004242F1"/>
    <w:rsid w:val="0043719D"/>
    <w:rsid w:val="004503AD"/>
    <w:rsid w:val="00455272"/>
    <w:rsid w:val="00476947"/>
    <w:rsid w:val="004A3B15"/>
    <w:rsid w:val="004B75B7"/>
    <w:rsid w:val="004C0354"/>
    <w:rsid w:val="004C1D9F"/>
    <w:rsid w:val="004D1B83"/>
    <w:rsid w:val="004E1669"/>
    <w:rsid w:val="0050797C"/>
    <w:rsid w:val="00510DF8"/>
    <w:rsid w:val="00514E00"/>
    <w:rsid w:val="0051580D"/>
    <w:rsid w:val="00521B92"/>
    <w:rsid w:val="005225A0"/>
    <w:rsid w:val="00542984"/>
    <w:rsid w:val="00547111"/>
    <w:rsid w:val="00570453"/>
    <w:rsid w:val="00592D74"/>
    <w:rsid w:val="005D4925"/>
    <w:rsid w:val="005E2C44"/>
    <w:rsid w:val="00605DE7"/>
    <w:rsid w:val="00621188"/>
    <w:rsid w:val="006257ED"/>
    <w:rsid w:val="00634176"/>
    <w:rsid w:val="00670ADD"/>
    <w:rsid w:val="00683319"/>
    <w:rsid w:val="00695808"/>
    <w:rsid w:val="00696BFC"/>
    <w:rsid w:val="006A3253"/>
    <w:rsid w:val="006B46FB"/>
    <w:rsid w:val="006E21FB"/>
    <w:rsid w:val="006E6FF2"/>
    <w:rsid w:val="006F3B37"/>
    <w:rsid w:val="007145EE"/>
    <w:rsid w:val="007154B4"/>
    <w:rsid w:val="00792342"/>
    <w:rsid w:val="007977A8"/>
    <w:rsid w:val="007B512A"/>
    <w:rsid w:val="007C2097"/>
    <w:rsid w:val="007D3167"/>
    <w:rsid w:val="007D5424"/>
    <w:rsid w:val="007D6A07"/>
    <w:rsid w:val="007E3C8D"/>
    <w:rsid w:val="007F1FCA"/>
    <w:rsid w:val="007F7259"/>
    <w:rsid w:val="008040A8"/>
    <w:rsid w:val="00806F58"/>
    <w:rsid w:val="008279FA"/>
    <w:rsid w:val="008626E7"/>
    <w:rsid w:val="00870EE7"/>
    <w:rsid w:val="008738B5"/>
    <w:rsid w:val="008863B9"/>
    <w:rsid w:val="008A45A6"/>
    <w:rsid w:val="008B3563"/>
    <w:rsid w:val="008C50D7"/>
    <w:rsid w:val="008F193E"/>
    <w:rsid w:val="008F4B43"/>
    <w:rsid w:val="008F527D"/>
    <w:rsid w:val="008F686C"/>
    <w:rsid w:val="008F68B0"/>
    <w:rsid w:val="009028CF"/>
    <w:rsid w:val="009148DE"/>
    <w:rsid w:val="00941E30"/>
    <w:rsid w:val="00952E31"/>
    <w:rsid w:val="009777D9"/>
    <w:rsid w:val="009805BB"/>
    <w:rsid w:val="00984039"/>
    <w:rsid w:val="00991B88"/>
    <w:rsid w:val="009A5753"/>
    <w:rsid w:val="009A579D"/>
    <w:rsid w:val="009E3297"/>
    <w:rsid w:val="009F28BE"/>
    <w:rsid w:val="009F734F"/>
    <w:rsid w:val="00A117E2"/>
    <w:rsid w:val="00A246B6"/>
    <w:rsid w:val="00A34649"/>
    <w:rsid w:val="00A35338"/>
    <w:rsid w:val="00A47471"/>
    <w:rsid w:val="00A47E70"/>
    <w:rsid w:val="00A50CF0"/>
    <w:rsid w:val="00A7671C"/>
    <w:rsid w:val="00AA2CBC"/>
    <w:rsid w:val="00AB6695"/>
    <w:rsid w:val="00AC4185"/>
    <w:rsid w:val="00AC5820"/>
    <w:rsid w:val="00AD1CD8"/>
    <w:rsid w:val="00B258BB"/>
    <w:rsid w:val="00B32D83"/>
    <w:rsid w:val="00B67B97"/>
    <w:rsid w:val="00B7022F"/>
    <w:rsid w:val="00B72B9A"/>
    <w:rsid w:val="00B74D04"/>
    <w:rsid w:val="00B8448D"/>
    <w:rsid w:val="00B86DBC"/>
    <w:rsid w:val="00B968C8"/>
    <w:rsid w:val="00BA3E7E"/>
    <w:rsid w:val="00BA3EC5"/>
    <w:rsid w:val="00BA51D9"/>
    <w:rsid w:val="00BB439A"/>
    <w:rsid w:val="00BB5DFC"/>
    <w:rsid w:val="00BB67B8"/>
    <w:rsid w:val="00BD279D"/>
    <w:rsid w:val="00BD6BB8"/>
    <w:rsid w:val="00C1632B"/>
    <w:rsid w:val="00C40E21"/>
    <w:rsid w:val="00C53652"/>
    <w:rsid w:val="00C62403"/>
    <w:rsid w:val="00C66BA2"/>
    <w:rsid w:val="00C95985"/>
    <w:rsid w:val="00C96CEA"/>
    <w:rsid w:val="00CB6AD6"/>
    <w:rsid w:val="00CC5026"/>
    <w:rsid w:val="00CC68D0"/>
    <w:rsid w:val="00D01467"/>
    <w:rsid w:val="00D03F9A"/>
    <w:rsid w:val="00D06D51"/>
    <w:rsid w:val="00D24991"/>
    <w:rsid w:val="00D50255"/>
    <w:rsid w:val="00D66520"/>
    <w:rsid w:val="00D87AF5"/>
    <w:rsid w:val="00DB1448"/>
    <w:rsid w:val="00DB4216"/>
    <w:rsid w:val="00DB4CE4"/>
    <w:rsid w:val="00DE34CF"/>
    <w:rsid w:val="00DF05A5"/>
    <w:rsid w:val="00E13F3D"/>
    <w:rsid w:val="00E21F45"/>
    <w:rsid w:val="00E22F4D"/>
    <w:rsid w:val="00E34898"/>
    <w:rsid w:val="00E52B73"/>
    <w:rsid w:val="00E8079D"/>
    <w:rsid w:val="00E85E92"/>
    <w:rsid w:val="00EA23BF"/>
    <w:rsid w:val="00EB09B7"/>
    <w:rsid w:val="00EE7D7C"/>
    <w:rsid w:val="00EF498B"/>
    <w:rsid w:val="00F24A2D"/>
    <w:rsid w:val="00F25D98"/>
    <w:rsid w:val="00F300FB"/>
    <w:rsid w:val="00F4322A"/>
    <w:rsid w:val="00F53FB0"/>
    <w:rsid w:val="00F734C7"/>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NOZchn">
    <w:name w:val="NO Zchn"/>
    <w:rsid w:val="00B32D83"/>
    <w:rPr>
      <w:lang w:val="en-GB" w:eastAsia="en-US"/>
    </w:rPr>
  </w:style>
  <w:style w:type="character" w:customStyle="1" w:styleId="B2Char">
    <w:name w:val="B2 Char"/>
    <w:link w:val="B2"/>
    <w:rsid w:val="00B32D83"/>
    <w:rPr>
      <w:rFonts w:ascii="Times New Roman" w:hAnsi="Times New Roman"/>
      <w:lang w:val="en-GB" w:eastAsia="en-US"/>
    </w:rPr>
  </w:style>
  <w:style w:type="paragraph" w:customStyle="1" w:styleId="TAJ">
    <w:name w:val="TAJ"/>
    <w:basedOn w:val="TH"/>
    <w:rsid w:val="007D3167"/>
    <w:rPr>
      <w:rFonts w:eastAsia="宋体"/>
    </w:rPr>
  </w:style>
  <w:style w:type="paragraph" w:customStyle="1" w:styleId="Guidance">
    <w:name w:val="Guidance"/>
    <w:basedOn w:val="a"/>
    <w:rsid w:val="007D3167"/>
    <w:rPr>
      <w:rFonts w:eastAsia="宋体"/>
      <w:i/>
      <w:color w:val="0000FF"/>
    </w:rPr>
  </w:style>
  <w:style w:type="character" w:customStyle="1" w:styleId="Char2">
    <w:name w:val="文档结构图 Char"/>
    <w:link w:val="af0"/>
    <w:rsid w:val="007D316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D316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7D3167"/>
    <w:rPr>
      <w:rFonts w:ascii="Times New Roman" w:hAnsi="Times New Roman"/>
      <w:lang w:val="en-GB" w:eastAsia="en-US"/>
    </w:rPr>
  </w:style>
  <w:style w:type="paragraph" w:customStyle="1" w:styleId="TempNote">
    <w:name w:val="TempNote"/>
    <w:basedOn w:val="a"/>
    <w:qFormat/>
    <w:rsid w:val="007D316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D316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7D3167"/>
    <w:rPr>
      <w:rFonts w:ascii="Arial" w:hAnsi="Arial"/>
      <w:sz w:val="28"/>
      <w:lang w:val="en-GB" w:eastAsia="en-US"/>
    </w:rPr>
  </w:style>
  <w:style w:type="character" w:customStyle="1" w:styleId="4Char">
    <w:name w:val="标题 4 Char"/>
    <w:link w:val="4"/>
    <w:rsid w:val="007D3167"/>
    <w:rPr>
      <w:rFonts w:ascii="Arial" w:hAnsi="Arial"/>
      <w:sz w:val="24"/>
      <w:lang w:val="en-GB" w:eastAsia="en-US"/>
    </w:rPr>
  </w:style>
  <w:style w:type="character" w:customStyle="1" w:styleId="Char0">
    <w:name w:val="批注框文本 Char"/>
    <w:link w:val="ae"/>
    <w:rsid w:val="007D3167"/>
    <w:rPr>
      <w:rFonts w:ascii="Tahoma" w:hAnsi="Tahoma" w:cs="Tahoma"/>
      <w:sz w:val="16"/>
      <w:szCs w:val="16"/>
      <w:lang w:val="en-GB" w:eastAsia="en-US"/>
    </w:rPr>
  </w:style>
  <w:style w:type="character" w:customStyle="1" w:styleId="Char">
    <w:name w:val="批注文字 Char"/>
    <w:link w:val="ac"/>
    <w:rsid w:val="007D3167"/>
    <w:rPr>
      <w:rFonts w:ascii="Times New Roman" w:hAnsi="Times New Roman"/>
      <w:lang w:val="en-GB" w:eastAsia="en-US"/>
    </w:rPr>
  </w:style>
  <w:style w:type="character" w:customStyle="1" w:styleId="Char1">
    <w:name w:val="批注主题 Char"/>
    <w:link w:val="af"/>
    <w:rsid w:val="007D3167"/>
    <w:rPr>
      <w:rFonts w:ascii="Times New Roman" w:hAnsi="Times New Roman"/>
      <w:b/>
      <w:bCs/>
      <w:lang w:val="en-GB" w:eastAsia="en-US"/>
    </w:rPr>
  </w:style>
  <w:style w:type="character" w:customStyle="1" w:styleId="UnresolvedMention">
    <w:name w:val="Unresolved Mention"/>
    <w:uiPriority w:val="99"/>
    <w:semiHidden/>
    <w:unhideWhenUsed/>
    <w:rsid w:val="007D3167"/>
    <w:rPr>
      <w:color w:val="808080"/>
      <w:shd w:val="clear" w:color="auto" w:fill="E6E6E6"/>
    </w:rPr>
  </w:style>
  <w:style w:type="character" w:customStyle="1" w:styleId="EditorsNoteCharChar">
    <w:name w:val="Editor's Note Char Char"/>
    <w:locked/>
    <w:rsid w:val="007D3167"/>
    <w:rPr>
      <w:color w:val="FF0000"/>
      <w:lang w:val="en-GB" w:eastAsia="en-US"/>
    </w:rPr>
  </w:style>
  <w:style w:type="paragraph" w:customStyle="1" w:styleId="Style1">
    <w:name w:val="Style1"/>
    <w:basedOn w:val="8"/>
    <w:qFormat/>
    <w:rsid w:val="007D3167"/>
    <w:pPr>
      <w:pageBreakBefore/>
    </w:pPr>
    <w:rPr>
      <w:rFonts w:eastAsia="宋体"/>
    </w:rPr>
  </w:style>
  <w:style w:type="character" w:customStyle="1" w:styleId="B1Char1">
    <w:name w:val="B1 Char1"/>
    <w:rsid w:val="007D3167"/>
    <w:rPr>
      <w:rFonts w:ascii="Times New Roman" w:hAnsi="Times New Roman"/>
      <w:lang w:val="en-GB"/>
    </w:rPr>
  </w:style>
  <w:style w:type="character" w:customStyle="1" w:styleId="apple-converted-space">
    <w:name w:val="apple-converted-space"/>
    <w:basedOn w:val="a0"/>
    <w:rsid w:val="007145EE"/>
  </w:style>
  <w:style w:type="paragraph" w:styleId="af1">
    <w:name w:val="List Paragraph"/>
    <w:basedOn w:val="a"/>
    <w:uiPriority w:val="34"/>
    <w:qFormat/>
    <w:rsid w:val="007145EE"/>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3AADE-E019-42D1-99E9-B53FA3888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21</Pages>
  <Words>7794</Words>
  <Characters>44430</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15</cp:revision>
  <cp:lastPrinted>1900-01-01T08:00:00Z</cp:lastPrinted>
  <dcterms:created xsi:type="dcterms:W3CDTF">2020-03-24T07:34:00Z</dcterms:created>
  <dcterms:modified xsi:type="dcterms:W3CDTF">2020-04-13T02:47:00Z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(3)avsSOW51qdypKYIP2IVDlIqu8jqrGLTXkOd2naJFTUxTEc4lY2ueQNWgjbyLf0KlvOazAwWf
1EpYBvT4duRE/S9fAwKkWRpcfjAbs+olAj5KRpEc6vg3QJqQT9/RheqSSP6tR0YVW9ab/RSV
5VRONgY/ickBZNYTLdWpuBQE4SLDpZPw3Bqhq2nPLPEOJWw8BrjVmz/0VbSEnSQDYVBXTI91
bpoWxfh81okU8pOONY</vt:lpwstr>
  </property>
  <property fmtid="{D5CDD505-2E9C-101B-9397-08002B2CF9AE}" pid="22" name="_2015_ms_pID_7253431">
    <vt:lpwstr>MyLz/VMuWD4OmpRRW2/iS3Ww7mWByaBRlV+5AtNLk28/rU0wfDk0nq
1iViVlhLQgp0qIFy7FZNNtn60c0sWIht32o7I/R4MIG60pWORMFbOstf0b2Efp02AcY+ambT
4RvzyzYinCXFqZHTM4IoNikHetlFxE2J9LvcDHneiM3haAzb5dluHxbCc9yXq9W1VwVAJHhR
EQowjqDK0MbPK8esBzfSPBC/MeTs8yfqPmdB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SCrlkNa4+6RGBhrpRVZCAQ4=</vt:lpwstr>
  </property>
</Properties>
</file>